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EAEE7" w14:textId="77777777" w:rsidR="00C60BA7" w:rsidRDefault="00C60BA7" w:rsidP="00F8178E">
      <w:pPr>
        <w:jc w:val="center"/>
      </w:pPr>
      <w:bookmarkStart w:id="0" w:name="_Ref500218714"/>
    </w:p>
    <w:p w14:paraId="43813FFF" w14:textId="25A91C22" w:rsidR="00E75AAC" w:rsidRPr="00F8178E" w:rsidRDefault="00E75AAC" w:rsidP="00F8178E">
      <w:pPr>
        <w:jc w:val="center"/>
        <w:rPr>
          <w:b/>
          <w:sz w:val="28"/>
          <w:szCs w:val="28"/>
        </w:rPr>
      </w:pPr>
      <w:r w:rsidRPr="00F8178E">
        <w:rPr>
          <w:b/>
          <w:sz w:val="28"/>
          <w:szCs w:val="28"/>
        </w:rPr>
        <w:t>SPECIAL CONDITIONS</w:t>
      </w:r>
      <w:r w:rsidR="00347E82">
        <w:rPr>
          <w:b/>
          <w:sz w:val="28"/>
          <w:szCs w:val="28"/>
        </w:rPr>
        <w:t xml:space="preserve"> FOR EUROPEAN UNION EXTERNAL ACTIONS</w:t>
      </w:r>
    </w:p>
    <w:p w14:paraId="5080E4DD" w14:textId="6C90F72B" w:rsidR="00CB06F5" w:rsidRDefault="00EF3B57" w:rsidP="00215F58">
      <w:pPr>
        <w:spacing w:after="360"/>
        <w:rPr>
          <w:sz w:val="22"/>
          <w:szCs w:val="22"/>
        </w:rPr>
      </w:pPr>
      <w:r w:rsidRPr="00B547BD">
        <w:rPr>
          <w:sz w:val="22"/>
          <w:szCs w:val="22"/>
        </w:rPr>
        <w:t xml:space="preserve">These conditions amplify and supplement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governing the </w:t>
      </w:r>
      <w:r w:rsidR="004E2AD3">
        <w:rPr>
          <w:sz w:val="22"/>
          <w:szCs w:val="22"/>
        </w:rPr>
        <w:t>c</w:t>
      </w:r>
      <w:r w:rsidRPr="00B547BD">
        <w:rPr>
          <w:sz w:val="22"/>
          <w:szCs w:val="22"/>
        </w:rPr>
        <w:t xml:space="preserve">ontract. Unless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provide otherwise,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remain fully applicable. The numbering of the Articles of the </w:t>
      </w:r>
      <w:r w:rsidR="004E2AD3">
        <w:rPr>
          <w:sz w:val="22"/>
          <w:szCs w:val="22"/>
        </w:rPr>
        <w:t>s</w:t>
      </w:r>
      <w:r w:rsidRPr="00B547BD">
        <w:rPr>
          <w:sz w:val="22"/>
          <w:szCs w:val="22"/>
        </w:rPr>
        <w:t xml:space="preserve">pecial </w:t>
      </w:r>
      <w:r w:rsidR="004E2AD3">
        <w:rPr>
          <w:sz w:val="22"/>
          <w:szCs w:val="22"/>
        </w:rPr>
        <w:t>c</w:t>
      </w:r>
      <w:r w:rsidRPr="00B547BD">
        <w:rPr>
          <w:sz w:val="22"/>
          <w:szCs w:val="22"/>
        </w:rPr>
        <w:t xml:space="preserve">onditions is not consecutive but follows the numbering of the </w:t>
      </w:r>
      <w:r w:rsidR="004E2AD3">
        <w:rPr>
          <w:sz w:val="22"/>
          <w:szCs w:val="22"/>
        </w:rPr>
        <w:t>g</w:t>
      </w:r>
      <w:r w:rsidRPr="00B547BD">
        <w:rPr>
          <w:sz w:val="22"/>
          <w:szCs w:val="22"/>
        </w:rPr>
        <w:t xml:space="preserve">eneral </w:t>
      </w:r>
      <w:r w:rsidR="004E2AD3">
        <w:rPr>
          <w:sz w:val="22"/>
          <w:szCs w:val="22"/>
        </w:rPr>
        <w:t>c</w:t>
      </w:r>
      <w:r w:rsidRPr="00B547BD">
        <w:rPr>
          <w:sz w:val="22"/>
          <w:szCs w:val="22"/>
        </w:rPr>
        <w:t xml:space="preserve">onditions. </w:t>
      </w:r>
      <w:r w:rsidR="005E2075" w:rsidRPr="00B547BD">
        <w:rPr>
          <w:sz w:val="22"/>
          <w:szCs w:val="22"/>
        </w:rPr>
        <w:t xml:space="preserve">Exceptionally, and with the approval of the </w:t>
      </w:r>
      <w:r w:rsidR="00DB4BD9" w:rsidRPr="00B547BD">
        <w:rPr>
          <w:sz w:val="22"/>
          <w:szCs w:val="22"/>
        </w:rPr>
        <w:t>competent European Commission departments</w:t>
      </w:r>
      <w:r w:rsidR="005E2075" w:rsidRPr="00B547BD">
        <w:rPr>
          <w:sz w:val="22"/>
          <w:szCs w:val="22"/>
        </w:rPr>
        <w:t>, o</w:t>
      </w:r>
      <w:r w:rsidRPr="00B547BD">
        <w:rPr>
          <w:sz w:val="22"/>
          <w:szCs w:val="22"/>
        </w:rPr>
        <w:t xml:space="preserve">ther </w:t>
      </w:r>
      <w:r w:rsidR="00DB4BD9" w:rsidRPr="00B547BD">
        <w:rPr>
          <w:sz w:val="22"/>
          <w:szCs w:val="22"/>
        </w:rPr>
        <w:t xml:space="preserve">clauses can </w:t>
      </w:r>
      <w:r w:rsidRPr="00B547BD">
        <w:rPr>
          <w:sz w:val="22"/>
          <w:szCs w:val="22"/>
        </w:rPr>
        <w:t xml:space="preserve">be indicated </w:t>
      </w:r>
      <w:r w:rsidR="005E2075" w:rsidRPr="00B547BD">
        <w:rPr>
          <w:sz w:val="22"/>
          <w:szCs w:val="22"/>
        </w:rPr>
        <w:t>to cover particular situations</w:t>
      </w:r>
      <w:r w:rsidRPr="00B547BD">
        <w:rPr>
          <w:sz w:val="22"/>
          <w:szCs w:val="22"/>
        </w:rPr>
        <w:t xml:space="preserve">. </w:t>
      </w:r>
    </w:p>
    <w:p w14:paraId="4DA461F2" w14:textId="017481F9" w:rsidR="003B5424" w:rsidRDefault="00A35342" w:rsidP="002C7B24">
      <w:pPr>
        <w:spacing w:after="120"/>
        <w:rPr>
          <w:sz w:val="22"/>
          <w:szCs w:val="22"/>
        </w:rPr>
      </w:pPr>
      <w:r w:rsidRPr="00196655">
        <w:t xml:space="preserve">This contract is a global price contract. </w:t>
      </w:r>
    </w:p>
    <w:p w14:paraId="3A09671B" w14:textId="77777777" w:rsidR="009506A0" w:rsidRPr="0036136C" w:rsidRDefault="009506A0" w:rsidP="00215F58">
      <w:pPr>
        <w:pStyle w:val="StyleListNumber11ptBold"/>
      </w:pPr>
      <w:r w:rsidRPr="0036136C">
        <w:t>Order of precedence of contract documents</w:t>
      </w:r>
    </w:p>
    <w:p w14:paraId="15C54018" w14:textId="77777777" w:rsidR="009506A0" w:rsidRPr="0036136C" w:rsidRDefault="009506A0" w:rsidP="00215F58">
      <w:pPr>
        <w:spacing w:after="120"/>
        <w:ind w:left="284"/>
        <w:rPr>
          <w:sz w:val="22"/>
          <w:szCs w:val="22"/>
        </w:rPr>
      </w:pPr>
      <w:r w:rsidRPr="0036136C">
        <w:rPr>
          <w:sz w:val="22"/>
          <w:szCs w:val="22"/>
        </w:rPr>
        <w:t xml:space="preserve">The following documents shall be deemed to form and be read and construed as part of this </w:t>
      </w:r>
      <w:r>
        <w:rPr>
          <w:sz w:val="22"/>
          <w:szCs w:val="22"/>
        </w:rPr>
        <w:t>c</w:t>
      </w:r>
      <w:r w:rsidRPr="0036136C">
        <w:rPr>
          <w:sz w:val="22"/>
          <w:szCs w:val="22"/>
        </w:rPr>
        <w:t>ontract, in the following order of precedence:</w:t>
      </w:r>
    </w:p>
    <w:p w14:paraId="4B388C32" w14:textId="03E58BE5" w:rsidR="009506A0" w:rsidRPr="0036136C" w:rsidRDefault="009506A0" w:rsidP="00215F58">
      <w:pPr>
        <w:numPr>
          <w:ilvl w:val="0"/>
          <w:numId w:val="4"/>
        </w:numPr>
        <w:spacing w:after="60"/>
        <w:ind w:left="709" w:hanging="284"/>
        <w:rPr>
          <w:sz w:val="22"/>
          <w:szCs w:val="22"/>
        </w:rPr>
      </w:pPr>
      <w:r>
        <w:rPr>
          <w:sz w:val="22"/>
          <w:szCs w:val="22"/>
        </w:rPr>
        <w:t>the main conditions</w:t>
      </w:r>
      <w:r w:rsidRPr="0036136C">
        <w:rPr>
          <w:sz w:val="22"/>
          <w:szCs w:val="22"/>
        </w:rPr>
        <w:t>;</w:t>
      </w:r>
    </w:p>
    <w:p w14:paraId="53672BD6" w14:textId="1E2B012F"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s</w:t>
      </w:r>
      <w:r w:rsidRPr="0036136C">
        <w:rPr>
          <w:sz w:val="22"/>
          <w:szCs w:val="22"/>
        </w:rPr>
        <w:t xml:space="preserve">pecial </w:t>
      </w:r>
      <w:r>
        <w:rPr>
          <w:sz w:val="22"/>
          <w:szCs w:val="22"/>
        </w:rPr>
        <w:t>c</w:t>
      </w:r>
      <w:r w:rsidRPr="0036136C">
        <w:rPr>
          <w:sz w:val="22"/>
          <w:szCs w:val="22"/>
        </w:rPr>
        <w:t>onditions</w:t>
      </w:r>
      <w:r w:rsidR="004115B2">
        <w:rPr>
          <w:sz w:val="22"/>
          <w:szCs w:val="22"/>
        </w:rPr>
        <w:t>;</w:t>
      </w:r>
    </w:p>
    <w:p w14:paraId="196E6F14" w14:textId="0F842D6A" w:rsidR="00980C8D" w:rsidRPr="00196655" w:rsidRDefault="009506A0" w:rsidP="00196655">
      <w:pPr>
        <w:numPr>
          <w:ilvl w:val="0"/>
          <w:numId w:val="4"/>
        </w:numPr>
        <w:spacing w:after="60"/>
        <w:ind w:left="709" w:hanging="284"/>
        <w:rPr>
          <w:sz w:val="22"/>
          <w:szCs w:val="22"/>
        </w:rPr>
      </w:pPr>
      <w:r w:rsidRPr="0036136C">
        <w:rPr>
          <w:sz w:val="22"/>
          <w:szCs w:val="22"/>
        </w:rPr>
        <w:t xml:space="preserve">the </w:t>
      </w:r>
      <w:r>
        <w:rPr>
          <w:sz w:val="22"/>
          <w:szCs w:val="22"/>
        </w:rPr>
        <w:t>g</w:t>
      </w:r>
      <w:r w:rsidRPr="0036136C">
        <w:rPr>
          <w:sz w:val="22"/>
          <w:szCs w:val="22"/>
        </w:rPr>
        <w:t xml:space="preserve">eneral </w:t>
      </w:r>
      <w:r>
        <w:rPr>
          <w:sz w:val="22"/>
          <w:szCs w:val="22"/>
        </w:rPr>
        <w:t>c</w:t>
      </w:r>
      <w:r w:rsidRPr="0036136C">
        <w:rPr>
          <w:sz w:val="22"/>
          <w:szCs w:val="22"/>
        </w:rPr>
        <w:t>onditions (Annex I);</w:t>
      </w:r>
    </w:p>
    <w:p w14:paraId="61050893" w14:textId="52D6E726"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t</w:t>
      </w:r>
      <w:r w:rsidRPr="0036136C">
        <w:rPr>
          <w:sz w:val="22"/>
          <w:szCs w:val="22"/>
        </w:rPr>
        <w:t xml:space="preserve">erms of </w:t>
      </w:r>
      <w:r>
        <w:rPr>
          <w:sz w:val="22"/>
          <w:szCs w:val="22"/>
        </w:rPr>
        <w:t>r</w:t>
      </w:r>
      <w:r w:rsidRPr="0036136C">
        <w:rPr>
          <w:sz w:val="22"/>
          <w:szCs w:val="22"/>
        </w:rPr>
        <w:t>eference [including clarification before the deadline for submitting tenders and minutes of the information meeting/site visit] (Annex II)</w:t>
      </w:r>
      <w:r w:rsidR="004115B2">
        <w:rPr>
          <w:sz w:val="22"/>
          <w:szCs w:val="22"/>
        </w:rPr>
        <w:t>;</w:t>
      </w:r>
    </w:p>
    <w:p w14:paraId="1926E185" w14:textId="77777777" w:rsidR="009506A0" w:rsidRPr="0036136C" w:rsidRDefault="009506A0" w:rsidP="00215F58">
      <w:pPr>
        <w:numPr>
          <w:ilvl w:val="0"/>
          <w:numId w:val="4"/>
        </w:numPr>
        <w:spacing w:after="60"/>
        <w:ind w:left="709" w:hanging="284"/>
        <w:rPr>
          <w:sz w:val="22"/>
          <w:szCs w:val="22"/>
        </w:rPr>
      </w:pPr>
      <w:r w:rsidRPr="0036136C">
        <w:rPr>
          <w:sz w:val="22"/>
          <w:szCs w:val="22"/>
        </w:rPr>
        <w:t xml:space="preserve">the </w:t>
      </w:r>
      <w:r>
        <w:rPr>
          <w:sz w:val="22"/>
          <w:szCs w:val="22"/>
        </w:rPr>
        <w:t>o</w:t>
      </w:r>
      <w:r w:rsidRPr="0036136C">
        <w:rPr>
          <w:sz w:val="22"/>
          <w:szCs w:val="22"/>
        </w:rPr>
        <w:t>rganisation and methodology [</w:t>
      </w:r>
      <w:r>
        <w:rPr>
          <w:sz w:val="22"/>
          <w:szCs w:val="22"/>
          <w:highlight w:val="lightGray"/>
        </w:rPr>
        <w:t>including clarification from the tenderer provided during tender evaluation</w:t>
      </w:r>
      <w:r w:rsidRPr="0036136C">
        <w:rPr>
          <w:sz w:val="22"/>
          <w:szCs w:val="22"/>
        </w:rPr>
        <w:t>] (Annex III);</w:t>
      </w:r>
    </w:p>
    <w:p w14:paraId="243B5921" w14:textId="4BC03142" w:rsidR="009506A0" w:rsidRPr="0036136C" w:rsidRDefault="009506A0" w:rsidP="00215F58">
      <w:pPr>
        <w:numPr>
          <w:ilvl w:val="0"/>
          <w:numId w:val="4"/>
        </w:numPr>
        <w:spacing w:after="60"/>
        <w:ind w:left="709" w:hanging="284"/>
        <w:rPr>
          <w:sz w:val="22"/>
          <w:szCs w:val="22"/>
        </w:rPr>
      </w:pPr>
      <w:r w:rsidRPr="0036136C">
        <w:rPr>
          <w:sz w:val="22"/>
          <w:szCs w:val="22"/>
        </w:rPr>
        <w:t>Budget</w:t>
      </w:r>
      <w:r w:rsidR="00196655">
        <w:rPr>
          <w:sz w:val="22"/>
          <w:szCs w:val="22"/>
        </w:rPr>
        <w:t xml:space="preserve"> </w:t>
      </w:r>
      <w:r w:rsidRPr="0036136C">
        <w:rPr>
          <w:sz w:val="22"/>
          <w:szCs w:val="22"/>
        </w:rPr>
        <w:t>(Annex V);</w:t>
      </w:r>
    </w:p>
    <w:p w14:paraId="13D71B83" w14:textId="77777777" w:rsidR="009506A0" w:rsidRPr="0036136C" w:rsidRDefault="009506A0" w:rsidP="00215F58">
      <w:pPr>
        <w:numPr>
          <w:ilvl w:val="0"/>
          <w:numId w:val="4"/>
        </w:numPr>
        <w:spacing w:after="60"/>
        <w:ind w:left="709" w:hanging="284"/>
        <w:rPr>
          <w:sz w:val="22"/>
          <w:szCs w:val="22"/>
        </w:rPr>
      </w:pPr>
      <w:r w:rsidRPr="0036136C">
        <w:rPr>
          <w:sz w:val="22"/>
          <w:szCs w:val="22"/>
        </w:rPr>
        <w:t>specified forms and other relevant documents (Annex V</w:t>
      </w:r>
      <w:r>
        <w:rPr>
          <w:sz w:val="22"/>
          <w:szCs w:val="22"/>
        </w:rPr>
        <w:t>I</w:t>
      </w:r>
      <w:r w:rsidRPr="0036136C">
        <w:rPr>
          <w:sz w:val="22"/>
          <w:szCs w:val="22"/>
        </w:rPr>
        <w:t>));</w:t>
      </w:r>
    </w:p>
    <w:p w14:paraId="6A2E288D" w14:textId="77777777" w:rsidR="00196655" w:rsidRDefault="00196655" w:rsidP="009506A0">
      <w:pPr>
        <w:spacing w:after="120"/>
        <w:ind w:left="567"/>
        <w:rPr>
          <w:sz w:val="22"/>
          <w:szCs w:val="22"/>
        </w:rPr>
      </w:pPr>
    </w:p>
    <w:p w14:paraId="5F984158" w14:textId="4E95F6E9" w:rsidR="009506A0" w:rsidRPr="00E33812" w:rsidRDefault="009506A0" w:rsidP="009506A0">
      <w:pPr>
        <w:spacing w:after="120"/>
        <w:ind w:left="567"/>
        <w:rPr>
          <w:b/>
          <w:sz w:val="22"/>
          <w:szCs w:val="22"/>
        </w:rPr>
      </w:pPr>
      <w:r w:rsidRPr="00E33812">
        <w:rPr>
          <w:b/>
          <w:sz w:val="22"/>
          <w:szCs w:val="22"/>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E33812" w:rsidDel="00A73B34">
        <w:rPr>
          <w:b/>
          <w:sz w:val="22"/>
          <w:szCs w:val="22"/>
        </w:rPr>
        <w:t xml:space="preserve"> </w:t>
      </w:r>
    </w:p>
    <w:p w14:paraId="451ED1FA"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12226C09" w14:textId="448C4ED3" w:rsidR="00636C8E"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00C60BA7" w:rsidRPr="00C60BA7">
        <w:rPr>
          <w:sz w:val="22"/>
          <w:szCs w:val="22"/>
        </w:rPr>
        <w:t>The language of the contract and of all written communications between the contractor and the contracting authority and/or the project manager shall be English.</w:t>
      </w:r>
      <w:r w:rsidR="00C60BA7">
        <w:rPr>
          <w:sz w:val="22"/>
          <w:szCs w:val="22"/>
        </w:rPr>
        <w:t xml:space="preserve"> </w:t>
      </w:r>
    </w:p>
    <w:p w14:paraId="0018ACE8" w14:textId="7BEA8DE9" w:rsidR="0095583E" w:rsidRPr="00751E3D" w:rsidRDefault="004F3059" w:rsidP="00751E3D">
      <w:pPr>
        <w:keepNext/>
        <w:keepLines/>
        <w:spacing w:after="120"/>
        <w:ind w:left="567" w:hanging="567"/>
        <w:rPr>
          <w:strike/>
          <w:sz w:val="22"/>
          <w:szCs w:val="22"/>
        </w:rPr>
      </w:pPr>
      <w:r>
        <w:rPr>
          <w:sz w:val="22"/>
          <w:szCs w:val="22"/>
        </w:rPr>
        <w:t>2.2</w:t>
      </w:r>
      <w:r>
        <w:rPr>
          <w:sz w:val="22"/>
          <w:szCs w:val="22"/>
        </w:rPr>
        <w:tab/>
      </w:r>
      <w:bookmarkStart w:id="1" w:name="_Hlk125129966"/>
      <w:r w:rsidR="00E80E8F">
        <w:rPr>
          <w:sz w:val="22"/>
          <w:szCs w:val="22"/>
        </w:rPr>
        <w:t>Communication details</w:t>
      </w:r>
      <w:r w:rsidR="00E80E8F" w:rsidRPr="00E80E8F" w:rsidDel="00E80E8F">
        <w:rPr>
          <w:strike/>
          <w:sz w:val="22"/>
          <w:szCs w:val="22"/>
        </w:rPr>
        <w:t xml:space="preserve"> </w:t>
      </w:r>
      <w:bookmarkEnd w:id="1"/>
    </w:p>
    <w:p w14:paraId="234823DA" w14:textId="5362A02C" w:rsidR="0095583E" w:rsidRPr="00215F58" w:rsidRDefault="00C40236" w:rsidP="00215F58">
      <w:pPr>
        <w:pStyle w:val="Heading3"/>
        <w:numPr>
          <w:ilvl w:val="0"/>
          <w:numId w:val="0"/>
        </w:numPr>
        <w:tabs>
          <w:tab w:val="left" w:pos="762"/>
        </w:tabs>
        <w:spacing w:before="100" w:beforeAutospacing="1" w:after="100" w:afterAutospacing="1"/>
        <w:jc w:val="left"/>
        <w:rPr>
          <w:i w:val="0"/>
          <w:iCs/>
          <w:sz w:val="22"/>
          <w:szCs w:val="22"/>
        </w:rPr>
      </w:pPr>
      <w:r>
        <w:rPr>
          <w:rStyle w:val="normaltextrun"/>
          <w:i w:val="0"/>
          <w:iCs/>
          <w:sz w:val="22"/>
          <w:szCs w:val="22"/>
        </w:rPr>
        <w:t>2.</w:t>
      </w:r>
      <w:r w:rsidR="00261C2A">
        <w:rPr>
          <w:rStyle w:val="normaltextrun"/>
          <w:i w:val="0"/>
          <w:iCs/>
          <w:sz w:val="22"/>
          <w:szCs w:val="22"/>
        </w:rPr>
        <w:t>5</w:t>
      </w:r>
      <w:r w:rsidR="00113F5C">
        <w:rPr>
          <w:rStyle w:val="normaltextrun"/>
          <w:i w:val="0"/>
          <w:iCs/>
          <w:sz w:val="22"/>
          <w:szCs w:val="22"/>
        </w:rPr>
        <w:t xml:space="preserve"> </w:t>
      </w:r>
      <w:r w:rsidR="00261C2A">
        <w:rPr>
          <w:rStyle w:val="normaltextrun"/>
          <w:i w:val="0"/>
          <w:iCs/>
          <w:sz w:val="22"/>
          <w:szCs w:val="22"/>
        </w:rPr>
        <w:t xml:space="preserve">&amp; 2.6 </w:t>
      </w:r>
      <w:r w:rsidR="0095583E" w:rsidRPr="00215F58">
        <w:rPr>
          <w:rStyle w:val="normaltextrun"/>
          <w:i w:val="0"/>
          <w:iCs/>
          <w:sz w:val="22"/>
          <w:szCs w:val="22"/>
        </w:rPr>
        <w:t>Mail or email communication</w:t>
      </w:r>
      <w:r w:rsidR="0095583E" w:rsidRPr="00215F58">
        <w:rPr>
          <w:rStyle w:val="eop"/>
          <w:i w:val="0"/>
          <w:iCs/>
          <w:sz w:val="22"/>
          <w:szCs w:val="22"/>
        </w:rPr>
        <w:t> </w:t>
      </w:r>
    </w:p>
    <w:p w14:paraId="615F3646" w14:textId="3DF9E9D9" w:rsidR="00424BB8" w:rsidRPr="00F35EA6" w:rsidRDefault="00424BB8" w:rsidP="0095583E">
      <w:pPr>
        <w:keepNext/>
        <w:keepLines/>
        <w:spacing w:after="120"/>
        <w:ind w:left="567"/>
        <w:rPr>
          <w:sz w:val="22"/>
          <w:szCs w:val="22"/>
        </w:rPr>
      </w:pPr>
      <w:r w:rsidRPr="00215F58">
        <w:rPr>
          <w:sz w:val="22"/>
          <w:szCs w:val="22"/>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r w:rsidRPr="00F35EA6">
        <w:rPr>
          <w:sz w:val="22"/>
          <w:szCs w:val="22"/>
        </w:rPr>
        <w:t>.</w:t>
      </w:r>
    </w:p>
    <w:p w14:paraId="4E03E01F" w14:textId="77777777" w:rsidR="0095583E" w:rsidRPr="00F35EA6" w:rsidRDefault="0095583E" w:rsidP="00215F58">
      <w:pPr>
        <w:pStyle w:val="paragraph"/>
        <w:ind w:left="567"/>
        <w:textAlignment w:val="baseline"/>
        <w:rPr>
          <w:lang w:val="en-GB"/>
        </w:rPr>
      </w:pPr>
      <w:r w:rsidRPr="00F35EA6">
        <w:rPr>
          <w:rStyle w:val="normaltextrun"/>
          <w:sz w:val="22"/>
          <w:szCs w:val="22"/>
          <w:lang w:val="en-GB"/>
        </w:rPr>
        <w:t xml:space="preserve">For the purpose of this </w:t>
      </w:r>
      <w:r w:rsidRPr="00F35EA6">
        <w:rPr>
          <w:color w:val="000000"/>
          <w:sz w:val="22"/>
          <w:szCs w:val="22"/>
          <w:lang w:val="en-GB"/>
        </w:rPr>
        <w:t>contract</w:t>
      </w:r>
      <w:r w:rsidRPr="00F35EA6">
        <w:rPr>
          <w:rStyle w:val="normaltextrun"/>
          <w:sz w:val="22"/>
          <w:szCs w:val="22"/>
          <w:lang w:val="en-GB"/>
        </w:rPr>
        <w:t>, mail or email communications must be sent to the following addresses:</w:t>
      </w:r>
      <w:r w:rsidRPr="00F35EA6">
        <w:rPr>
          <w:rStyle w:val="eop"/>
          <w:sz w:val="22"/>
          <w:szCs w:val="22"/>
          <w:lang w:val="en-GB"/>
        </w:rPr>
        <w:t> </w:t>
      </w:r>
    </w:p>
    <w:p w14:paraId="05B9F6B5" w14:textId="77777777" w:rsidR="0095583E" w:rsidRPr="00113F5C" w:rsidRDefault="0095583E" w:rsidP="0095583E">
      <w:pPr>
        <w:pStyle w:val="paragraph"/>
        <w:ind w:left="1194"/>
        <w:textAlignment w:val="baseline"/>
        <w:rPr>
          <w:sz w:val="22"/>
          <w:szCs w:val="22"/>
          <w:lang w:val="en-GB"/>
        </w:rPr>
      </w:pPr>
      <w:r w:rsidRPr="00F35EA6">
        <w:rPr>
          <w:rStyle w:val="normaltextrun"/>
          <w:sz w:val="22"/>
          <w:szCs w:val="22"/>
          <w:lang w:val="en-GB"/>
        </w:rPr>
        <w:t>Contracting authority:</w:t>
      </w:r>
      <w:r w:rsidRPr="00113F5C">
        <w:rPr>
          <w:rStyle w:val="eop"/>
          <w:sz w:val="22"/>
          <w:szCs w:val="22"/>
          <w:lang w:val="en-GB"/>
        </w:rPr>
        <w:t> </w:t>
      </w:r>
    </w:p>
    <w:p w14:paraId="3803EAAD" w14:textId="4787F03B" w:rsidR="00424BB8" w:rsidRPr="00751E3D" w:rsidRDefault="00751E3D" w:rsidP="00215F58">
      <w:pPr>
        <w:pStyle w:val="paragraph"/>
        <w:spacing w:before="0" w:beforeAutospacing="0"/>
        <w:ind w:left="1194"/>
        <w:textAlignment w:val="baseline"/>
        <w:rPr>
          <w:sz w:val="22"/>
          <w:szCs w:val="22"/>
          <w:lang w:val="en-IE"/>
        </w:rPr>
      </w:pPr>
      <w:r w:rsidRPr="00751E3D">
        <w:rPr>
          <w:sz w:val="22"/>
          <w:szCs w:val="22"/>
          <w:lang w:val="en-IE"/>
        </w:rPr>
        <w:t>ROOF</w:t>
      </w:r>
    </w:p>
    <w:p w14:paraId="094EB80E" w14:textId="77777777" w:rsidR="00424BB8" w:rsidRDefault="00424BB8" w:rsidP="00215F58">
      <w:pPr>
        <w:pStyle w:val="paragraph"/>
        <w:spacing w:before="0" w:beforeAutospacing="0"/>
        <w:ind w:left="1194"/>
        <w:textAlignment w:val="baseline"/>
        <w:rPr>
          <w:sz w:val="22"/>
          <w:szCs w:val="22"/>
          <w:highlight w:val="lightGray"/>
          <w:lang w:val="en-IE"/>
        </w:rPr>
      </w:pPr>
      <w:r>
        <w:rPr>
          <w:sz w:val="22"/>
          <w:szCs w:val="22"/>
          <w:highlight w:val="lightGray"/>
          <w:lang w:val="en-IE"/>
        </w:rPr>
        <w:t xml:space="preserve">[Full name]  </w:t>
      </w:r>
    </w:p>
    <w:p w14:paraId="2BF7B652" w14:textId="77777777" w:rsidR="00424BB8" w:rsidRDefault="00424BB8" w:rsidP="00215F58">
      <w:pPr>
        <w:pStyle w:val="paragraph"/>
        <w:spacing w:before="0" w:beforeAutospacing="0"/>
        <w:ind w:left="1194"/>
        <w:textAlignment w:val="baseline"/>
        <w:rPr>
          <w:sz w:val="22"/>
          <w:szCs w:val="22"/>
          <w:highlight w:val="lightGray"/>
          <w:lang w:val="en-IE"/>
        </w:rPr>
      </w:pPr>
      <w:r>
        <w:rPr>
          <w:sz w:val="22"/>
          <w:szCs w:val="22"/>
          <w:highlight w:val="lightGray"/>
          <w:lang w:val="en-IE"/>
        </w:rPr>
        <w:t xml:space="preserve">[Full official address]  </w:t>
      </w:r>
    </w:p>
    <w:p w14:paraId="591A3B55" w14:textId="6358BC55" w:rsidR="00424BB8" w:rsidRPr="00215F58" w:rsidRDefault="00424BB8" w:rsidP="00215F58">
      <w:pPr>
        <w:pStyle w:val="paragraph"/>
        <w:spacing w:before="0" w:beforeAutospacing="0" w:after="360" w:afterAutospacing="0"/>
        <w:ind w:left="1196"/>
        <w:textAlignment w:val="baseline"/>
        <w:rPr>
          <w:sz w:val="22"/>
          <w:szCs w:val="22"/>
          <w:lang w:val="en-IE"/>
        </w:rPr>
      </w:pPr>
      <w:r>
        <w:rPr>
          <w:sz w:val="22"/>
          <w:szCs w:val="22"/>
          <w:highlight w:val="lightGray"/>
          <w:lang w:val="en-IE"/>
        </w:rPr>
        <w:t>[Email: [complete</w:t>
      </w:r>
      <w:proofErr w:type="gramStart"/>
      <w:r>
        <w:rPr>
          <w:sz w:val="22"/>
          <w:szCs w:val="22"/>
          <w:highlight w:val="lightGray"/>
          <w:lang w:val="en-IE"/>
        </w:rPr>
        <w:t>]] </w:t>
      </w:r>
      <w:r w:rsidRPr="00215F58">
        <w:rPr>
          <w:sz w:val="22"/>
          <w:szCs w:val="22"/>
          <w:lang w:val="en-IE"/>
        </w:rPr>
        <w:t xml:space="preserve"> </w:t>
      </w:r>
      <w:r w:rsidR="0045267A" w:rsidRPr="00215F58">
        <w:rPr>
          <w:sz w:val="22"/>
          <w:szCs w:val="22"/>
          <w:highlight w:val="yellow"/>
          <w:lang w:val="en-IE"/>
        </w:rPr>
        <w:t>]</w:t>
      </w:r>
      <w:proofErr w:type="gramEnd"/>
    </w:p>
    <w:p w14:paraId="41524751" w14:textId="77777777" w:rsidR="0095583E" w:rsidRDefault="0095583E" w:rsidP="00215F58">
      <w:pPr>
        <w:pStyle w:val="paragraph"/>
        <w:spacing w:after="0" w:afterAutospacing="0"/>
        <w:ind w:left="1194"/>
        <w:textAlignment w:val="baseline"/>
        <w:rPr>
          <w:color w:val="000000"/>
          <w:sz w:val="22"/>
          <w:szCs w:val="22"/>
          <w:lang w:val="en-GB"/>
        </w:rPr>
      </w:pPr>
      <w:r>
        <w:rPr>
          <w:rStyle w:val="normaltextrun"/>
          <w:color w:val="000000"/>
          <w:sz w:val="22"/>
          <w:szCs w:val="22"/>
          <w:lang w:val="en-GB"/>
        </w:rPr>
        <w:lastRenderedPageBreak/>
        <w:t>Contractor (or leader in the case of a joint tender):</w:t>
      </w:r>
      <w:r>
        <w:rPr>
          <w:rStyle w:val="eop"/>
          <w:color w:val="000000"/>
          <w:sz w:val="22"/>
          <w:szCs w:val="22"/>
          <w:lang w:val="en-GB"/>
        </w:rPr>
        <w:t> </w:t>
      </w:r>
    </w:p>
    <w:p w14:paraId="0C86C618" w14:textId="77777777" w:rsidR="0095583E" w:rsidRDefault="0095583E" w:rsidP="00215F58">
      <w:pPr>
        <w:pStyle w:val="paragraph"/>
        <w:spacing w:before="0" w:beforeAutospacing="0"/>
        <w:ind w:left="1194"/>
        <w:textAlignment w:val="baseline"/>
        <w:rPr>
          <w:color w:val="000000"/>
          <w:sz w:val="22"/>
          <w:szCs w:val="22"/>
          <w:lang w:val="en-GB"/>
        </w:rPr>
      </w:pPr>
      <w:r>
        <w:rPr>
          <w:rStyle w:val="normaltextrun"/>
          <w:color w:val="000000"/>
          <w:sz w:val="22"/>
          <w:szCs w:val="22"/>
          <w:lang w:val="en-GB"/>
        </w:rPr>
        <w:t>[</w:t>
      </w:r>
      <w:r>
        <w:rPr>
          <w:rStyle w:val="normaltextrun"/>
          <w:color w:val="000000"/>
          <w:sz w:val="22"/>
          <w:szCs w:val="22"/>
          <w:shd w:val="clear" w:color="auto" w:fill="C0C0C0"/>
          <w:lang w:val="en-GB"/>
        </w:rPr>
        <w:t>Full name</w:t>
      </w:r>
      <w:r>
        <w:rPr>
          <w:rStyle w:val="normaltextrun"/>
          <w:color w:val="000000"/>
          <w:sz w:val="22"/>
          <w:szCs w:val="22"/>
          <w:lang w:val="en-GB"/>
        </w:rPr>
        <w:t>]</w:t>
      </w:r>
      <w:r>
        <w:rPr>
          <w:rStyle w:val="eop"/>
          <w:color w:val="000000"/>
          <w:sz w:val="22"/>
          <w:szCs w:val="22"/>
          <w:lang w:val="en-GB"/>
        </w:rPr>
        <w:t> </w:t>
      </w:r>
    </w:p>
    <w:p w14:paraId="296A4E21" w14:textId="77777777" w:rsidR="0095583E" w:rsidRDefault="0095583E" w:rsidP="00215F58">
      <w:pPr>
        <w:pStyle w:val="paragraph"/>
        <w:spacing w:before="0" w:beforeAutospacing="0"/>
        <w:ind w:left="1194"/>
        <w:textAlignment w:val="baseline"/>
        <w:rPr>
          <w:color w:val="000000"/>
          <w:sz w:val="22"/>
          <w:szCs w:val="22"/>
          <w:lang w:val="en-GB"/>
        </w:rPr>
      </w:pPr>
      <w:r>
        <w:rPr>
          <w:rStyle w:val="normaltextrun"/>
          <w:color w:val="000000"/>
          <w:sz w:val="22"/>
          <w:szCs w:val="22"/>
          <w:lang w:val="en-GB"/>
        </w:rPr>
        <w:t>[</w:t>
      </w:r>
      <w:r>
        <w:rPr>
          <w:rStyle w:val="normaltextrun"/>
          <w:color w:val="000000"/>
          <w:sz w:val="22"/>
          <w:szCs w:val="22"/>
          <w:shd w:val="clear" w:color="auto" w:fill="C0C0C0"/>
          <w:lang w:val="en-GB"/>
        </w:rPr>
        <w:t>Function</w:t>
      </w:r>
      <w:r>
        <w:rPr>
          <w:rStyle w:val="normaltextrun"/>
          <w:color w:val="000000"/>
          <w:sz w:val="22"/>
          <w:szCs w:val="22"/>
          <w:lang w:val="en-GB"/>
        </w:rPr>
        <w:t>]</w:t>
      </w:r>
      <w:r>
        <w:rPr>
          <w:rStyle w:val="eop"/>
          <w:color w:val="000000"/>
          <w:sz w:val="22"/>
          <w:szCs w:val="22"/>
          <w:lang w:val="en-GB"/>
        </w:rPr>
        <w:t> </w:t>
      </w:r>
    </w:p>
    <w:p w14:paraId="6E43FF6F" w14:textId="77777777" w:rsidR="0095583E" w:rsidRDefault="0095583E" w:rsidP="00215F58">
      <w:pPr>
        <w:pStyle w:val="paragraph"/>
        <w:spacing w:before="0" w:beforeAutospacing="0"/>
        <w:ind w:left="1194"/>
        <w:textAlignment w:val="baseline"/>
        <w:rPr>
          <w:color w:val="000000"/>
          <w:sz w:val="22"/>
          <w:szCs w:val="22"/>
          <w:lang w:val="en-GB"/>
        </w:rPr>
      </w:pPr>
      <w:r>
        <w:rPr>
          <w:rStyle w:val="normaltextrun"/>
          <w:color w:val="000000"/>
          <w:sz w:val="22"/>
          <w:szCs w:val="22"/>
          <w:lang w:val="en-GB"/>
        </w:rPr>
        <w:t>[</w:t>
      </w:r>
      <w:r>
        <w:rPr>
          <w:rStyle w:val="normaltextrun"/>
          <w:color w:val="000000"/>
          <w:sz w:val="22"/>
          <w:szCs w:val="22"/>
          <w:shd w:val="clear" w:color="auto" w:fill="C0C0C0"/>
          <w:lang w:val="en-GB"/>
        </w:rPr>
        <w:t>Company name</w:t>
      </w:r>
      <w:r>
        <w:rPr>
          <w:rStyle w:val="normaltextrun"/>
          <w:color w:val="000000"/>
          <w:sz w:val="22"/>
          <w:szCs w:val="22"/>
          <w:lang w:val="en-GB"/>
        </w:rPr>
        <w:t>]</w:t>
      </w:r>
      <w:r>
        <w:rPr>
          <w:rStyle w:val="eop"/>
          <w:color w:val="000000"/>
          <w:sz w:val="22"/>
          <w:szCs w:val="22"/>
          <w:lang w:val="en-GB"/>
        </w:rPr>
        <w:t> </w:t>
      </w:r>
    </w:p>
    <w:p w14:paraId="41AB2F0C" w14:textId="77777777" w:rsidR="0095583E" w:rsidRDefault="0095583E" w:rsidP="00215F58">
      <w:pPr>
        <w:pStyle w:val="paragraph"/>
        <w:spacing w:before="0" w:beforeAutospacing="0"/>
        <w:ind w:left="1194"/>
        <w:textAlignment w:val="baseline"/>
        <w:rPr>
          <w:color w:val="000000"/>
          <w:sz w:val="22"/>
          <w:szCs w:val="22"/>
          <w:lang w:val="en-GB"/>
        </w:rPr>
      </w:pPr>
      <w:r>
        <w:rPr>
          <w:rStyle w:val="normaltextrun"/>
          <w:color w:val="000000"/>
          <w:sz w:val="22"/>
          <w:szCs w:val="22"/>
          <w:lang w:val="en-GB"/>
        </w:rPr>
        <w:t>[</w:t>
      </w:r>
      <w:r>
        <w:rPr>
          <w:rStyle w:val="normaltextrun"/>
          <w:color w:val="000000"/>
          <w:sz w:val="22"/>
          <w:szCs w:val="22"/>
          <w:shd w:val="clear" w:color="auto" w:fill="C0C0C0"/>
          <w:lang w:val="en-GB"/>
        </w:rPr>
        <w:t>Full official address</w:t>
      </w:r>
      <w:r>
        <w:rPr>
          <w:rStyle w:val="normaltextrun"/>
          <w:color w:val="000000"/>
          <w:sz w:val="22"/>
          <w:szCs w:val="22"/>
          <w:lang w:val="en-GB"/>
        </w:rPr>
        <w:t>]</w:t>
      </w:r>
      <w:r>
        <w:rPr>
          <w:rStyle w:val="eop"/>
          <w:color w:val="000000"/>
          <w:sz w:val="22"/>
          <w:szCs w:val="22"/>
          <w:lang w:val="en-GB"/>
        </w:rPr>
        <w:t> </w:t>
      </w:r>
    </w:p>
    <w:p w14:paraId="5F38C496" w14:textId="50AD7D5D" w:rsidR="0095583E" w:rsidRDefault="0095583E" w:rsidP="00215F58">
      <w:pPr>
        <w:pStyle w:val="paragraph"/>
        <w:spacing w:before="0" w:beforeAutospacing="0"/>
        <w:ind w:left="1194"/>
        <w:textAlignment w:val="baseline"/>
        <w:rPr>
          <w:color w:val="000000"/>
          <w:sz w:val="22"/>
          <w:szCs w:val="22"/>
          <w:lang w:val="en-GB"/>
        </w:rPr>
      </w:pPr>
      <w:r>
        <w:rPr>
          <w:rStyle w:val="normaltextrun"/>
          <w:color w:val="000000"/>
          <w:sz w:val="22"/>
          <w:szCs w:val="22"/>
          <w:lang w:val="en-GB"/>
        </w:rPr>
        <w:t>Email: [</w:t>
      </w:r>
      <w:r>
        <w:rPr>
          <w:rStyle w:val="normaltextrun"/>
          <w:color w:val="000000"/>
          <w:sz w:val="22"/>
          <w:szCs w:val="22"/>
          <w:shd w:val="clear" w:color="auto" w:fill="C0C0C0"/>
          <w:lang w:val="en-GB"/>
        </w:rPr>
        <w:t>complete</w:t>
      </w:r>
      <w:r>
        <w:rPr>
          <w:rStyle w:val="normaltextrun"/>
          <w:color w:val="000000"/>
          <w:sz w:val="22"/>
          <w:szCs w:val="22"/>
          <w:lang w:val="en-GB"/>
        </w:rPr>
        <w:t>]</w:t>
      </w:r>
      <w:r>
        <w:rPr>
          <w:rStyle w:val="eop"/>
          <w:color w:val="000000"/>
          <w:sz w:val="22"/>
          <w:szCs w:val="22"/>
          <w:lang w:val="en-GB"/>
        </w:rPr>
        <w:t> </w:t>
      </w:r>
    </w:p>
    <w:p w14:paraId="06FC1F72" w14:textId="77777777" w:rsidR="0095583E" w:rsidRDefault="0095583E" w:rsidP="00215F58">
      <w:pPr>
        <w:keepNext/>
        <w:keepLines/>
        <w:spacing w:after="120"/>
        <w:ind w:left="1701" w:hanging="567"/>
        <w:rPr>
          <w:color w:val="000000"/>
          <w:sz w:val="22"/>
          <w:szCs w:val="22"/>
        </w:rPr>
      </w:pPr>
    </w:p>
    <w:p w14:paraId="6F2066D9" w14:textId="77777777" w:rsidR="00CB06F5" w:rsidRDefault="00CB06F5" w:rsidP="00B8227D">
      <w:pPr>
        <w:spacing w:before="240" w:after="120"/>
        <w:ind w:left="1134" w:hanging="1134"/>
        <w:rPr>
          <w:b/>
          <w:color w:val="000000"/>
        </w:rPr>
      </w:pPr>
      <w:r>
        <w:rPr>
          <w:b/>
          <w:color w:val="000000"/>
        </w:rPr>
        <w:t>Article 4</w:t>
      </w:r>
      <w:r>
        <w:rPr>
          <w:b/>
          <w:color w:val="000000"/>
        </w:rPr>
        <w:tab/>
        <w:t>Subcontracting</w:t>
      </w:r>
    </w:p>
    <w:p w14:paraId="7FC08CB5" w14:textId="56A8C336" w:rsidR="00F85EAD" w:rsidRDefault="00B252A4" w:rsidP="00196655">
      <w:pPr>
        <w:pStyle w:val="ListNumber"/>
        <w:numPr>
          <w:ilvl w:val="0"/>
          <w:numId w:val="0"/>
        </w:numPr>
        <w:spacing w:after="0"/>
        <w:ind w:left="567" w:hanging="567"/>
        <w:rPr>
          <w:color w:val="000000"/>
          <w:sz w:val="22"/>
          <w:szCs w:val="22"/>
        </w:rPr>
      </w:pPr>
      <w:r>
        <w:rPr>
          <w:color w:val="000000"/>
          <w:sz w:val="22"/>
          <w:szCs w:val="22"/>
        </w:rPr>
        <w:t>4.</w:t>
      </w:r>
      <w:r w:rsidR="00212B1D">
        <w:rPr>
          <w:color w:val="000000"/>
          <w:sz w:val="22"/>
          <w:szCs w:val="22"/>
        </w:rPr>
        <w:t>9</w:t>
      </w:r>
      <w:r w:rsidR="00212B1D">
        <w:rPr>
          <w:color w:val="000000"/>
          <w:sz w:val="22"/>
          <w:szCs w:val="22"/>
        </w:rPr>
        <w:tab/>
      </w:r>
      <w:r w:rsidR="00196655">
        <w:rPr>
          <w:color w:val="000000"/>
          <w:sz w:val="22"/>
          <w:szCs w:val="22"/>
        </w:rPr>
        <w:t>NA</w:t>
      </w:r>
    </w:p>
    <w:p w14:paraId="2C206BE0" w14:textId="77777777" w:rsidR="00196655" w:rsidRDefault="00196655" w:rsidP="00196655">
      <w:pPr>
        <w:pStyle w:val="ListNumber"/>
        <w:numPr>
          <w:ilvl w:val="0"/>
          <w:numId w:val="0"/>
        </w:numPr>
        <w:spacing w:after="0"/>
        <w:ind w:left="567" w:hanging="567"/>
        <w:rPr>
          <w:color w:val="000000"/>
          <w:sz w:val="22"/>
          <w:szCs w:val="22"/>
        </w:rPr>
      </w:pPr>
    </w:p>
    <w:p w14:paraId="18E30493" w14:textId="77777777" w:rsidR="00186098" w:rsidRDefault="00186098" w:rsidP="00BD19DE">
      <w:pPr>
        <w:pStyle w:val="ListNumber"/>
        <w:numPr>
          <w:ilvl w:val="0"/>
          <w:numId w:val="0"/>
        </w:numPr>
        <w:tabs>
          <w:tab w:val="left" w:pos="1134"/>
        </w:tabs>
        <w:ind w:left="567" w:hanging="567"/>
        <w:rPr>
          <w:b/>
          <w:color w:val="000000"/>
          <w:sz w:val="22"/>
          <w:szCs w:val="22"/>
        </w:rPr>
      </w:pPr>
      <w:r>
        <w:rPr>
          <w:b/>
          <w:color w:val="000000"/>
          <w:sz w:val="22"/>
          <w:szCs w:val="22"/>
        </w:rPr>
        <w:t>Article 7</w:t>
      </w:r>
      <w:r>
        <w:rPr>
          <w:b/>
          <w:color w:val="000000"/>
          <w:sz w:val="22"/>
          <w:szCs w:val="22"/>
        </w:rPr>
        <w:tab/>
        <w:t xml:space="preserve">General </w:t>
      </w:r>
      <w:r w:rsidR="004E2AD3">
        <w:rPr>
          <w:b/>
          <w:color w:val="000000"/>
          <w:sz w:val="22"/>
          <w:szCs w:val="22"/>
        </w:rPr>
        <w:t>o</w:t>
      </w:r>
      <w:r>
        <w:rPr>
          <w:b/>
          <w:color w:val="000000"/>
          <w:sz w:val="22"/>
          <w:szCs w:val="22"/>
        </w:rPr>
        <w:t>bligations</w:t>
      </w:r>
    </w:p>
    <w:p w14:paraId="583348F4" w14:textId="11F99102" w:rsidR="00186098" w:rsidRDefault="00186098" w:rsidP="00BD19DE">
      <w:pPr>
        <w:pStyle w:val="ListNumber"/>
        <w:numPr>
          <w:ilvl w:val="0"/>
          <w:numId w:val="0"/>
        </w:numPr>
        <w:ind w:left="567" w:hanging="567"/>
        <w:rPr>
          <w:color w:val="000000"/>
          <w:sz w:val="22"/>
          <w:szCs w:val="22"/>
        </w:rPr>
      </w:pPr>
      <w:r>
        <w:rPr>
          <w:color w:val="000000"/>
          <w:sz w:val="22"/>
          <w:szCs w:val="22"/>
        </w:rPr>
        <w:t>7.8</w:t>
      </w:r>
      <w:r>
        <w:rPr>
          <w:color w:val="000000"/>
          <w:sz w:val="22"/>
          <w:szCs w:val="22"/>
        </w:rPr>
        <w:tab/>
      </w:r>
      <w:r w:rsidR="00196655">
        <w:rPr>
          <w:color w:val="000000"/>
          <w:sz w:val="22"/>
          <w:szCs w:val="22"/>
        </w:rPr>
        <w:t xml:space="preserve">The contractor must put in place communication and visibility activities as described in the Interreg IPA South Adriatic Italy-Albania-Montenegro 2021-2027 Programme Manual and </w:t>
      </w:r>
      <w:r>
        <w:rPr>
          <w:color w:val="000000"/>
          <w:sz w:val="22"/>
          <w:szCs w:val="22"/>
        </w:rPr>
        <w:t xml:space="preserve">must comply with </w:t>
      </w:r>
      <w:r w:rsidR="00911BE8">
        <w:rPr>
          <w:color w:val="000000"/>
          <w:sz w:val="22"/>
          <w:szCs w:val="22"/>
        </w:rPr>
        <w:t>the</w:t>
      </w:r>
      <w:r w:rsidR="006B1997">
        <w:rPr>
          <w:color w:val="000000"/>
          <w:sz w:val="22"/>
          <w:szCs w:val="22"/>
        </w:rPr>
        <w:t xml:space="preserve"> latest</w:t>
      </w:r>
      <w:r w:rsidR="00911BE8">
        <w:rPr>
          <w:color w:val="000000"/>
          <w:sz w:val="22"/>
          <w:szCs w:val="22"/>
        </w:rPr>
        <w:t xml:space="preserve"> Communication and Visibility Requirements</w:t>
      </w:r>
      <w:r w:rsidR="00042DFE">
        <w:rPr>
          <w:color w:val="000000"/>
          <w:sz w:val="22"/>
          <w:szCs w:val="22"/>
        </w:rPr>
        <w:t xml:space="preserve"> for EU-funded external action</w:t>
      </w:r>
      <w:r w:rsidR="008B3FC1">
        <w:rPr>
          <w:color w:val="000000"/>
          <w:sz w:val="22"/>
          <w:szCs w:val="22"/>
        </w:rPr>
        <w:t>,</w:t>
      </w:r>
      <w:r w:rsidR="00911BE8">
        <w:rPr>
          <w:color w:val="000000"/>
          <w:sz w:val="22"/>
          <w:szCs w:val="22"/>
        </w:rPr>
        <w:t xml:space="preserve"> laid down and published by the European Commission</w:t>
      </w:r>
      <w:r>
        <w:rPr>
          <w:color w:val="000000"/>
          <w:sz w:val="22"/>
          <w:szCs w:val="22"/>
        </w:rPr>
        <w:t>.</w:t>
      </w:r>
    </w:p>
    <w:p w14:paraId="42829268" w14:textId="77777777" w:rsidR="003A718E" w:rsidRDefault="003A718E" w:rsidP="00215F58">
      <w:pPr>
        <w:tabs>
          <w:tab w:val="left" w:pos="1134"/>
        </w:tabs>
        <w:spacing w:before="120" w:after="0"/>
        <w:ind w:left="1134" w:hanging="1134"/>
        <w:rPr>
          <w:b/>
          <w:color w:val="000000"/>
        </w:rPr>
      </w:pPr>
      <w:r>
        <w:rPr>
          <w:b/>
          <w:color w:val="000000"/>
        </w:rPr>
        <w:t>Article 12 - Liabilities</w:t>
      </w:r>
    </w:p>
    <w:p w14:paraId="36FCF48F" w14:textId="27F239DC" w:rsidR="003A718E" w:rsidRDefault="003A718E" w:rsidP="00B21B2C">
      <w:pPr>
        <w:tabs>
          <w:tab w:val="left" w:pos="567"/>
        </w:tabs>
        <w:spacing w:before="240" w:after="120"/>
        <w:ind w:left="567" w:hanging="567"/>
        <w:rPr>
          <w:color w:val="000000"/>
          <w:sz w:val="22"/>
          <w:szCs w:val="22"/>
        </w:rPr>
      </w:pPr>
      <w:r>
        <w:rPr>
          <w:color w:val="000000"/>
          <w:sz w:val="22"/>
          <w:szCs w:val="22"/>
        </w:rPr>
        <w:t xml:space="preserve">12.2 </w:t>
      </w:r>
      <w:r w:rsidR="00B547BD">
        <w:rPr>
          <w:color w:val="000000"/>
          <w:sz w:val="22"/>
          <w:szCs w:val="22"/>
        </w:rPr>
        <w:tab/>
      </w:r>
      <w:r w:rsidR="00B21B2C">
        <w:rPr>
          <w:color w:val="000000"/>
          <w:sz w:val="22"/>
          <w:szCs w:val="22"/>
        </w:rPr>
        <w:t xml:space="preserve">‘By way of derogation from Article 12.2, paragraph 2, of the general conditions, compensation for damage resulting from the contractor's liability in respect of the contracting authority is capped at an amount equal to </w:t>
      </w:r>
      <w:r w:rsidR="00826919">
        <w:rPr>
          <w:color w:val="000000"/>
          <w:sz w:val="22"/>
          <w:szCs w:val="22"/>
        </w:rPr>
        <w:t>11</w:t>
      </w:r>
      <w:r w:rsidR="00751E3D">
        <w:rPr>
          <w:color w:val="000000"/>
          <w:sz w:val="22"/>
          <w:szCs w:val="22"/>
        </w:rPr>
        <w:t>,000</w:t>
      </w:r>
      <w:r w:rsidR="00B21B2C">
        <w:rPr>
          <w:color w:val="000000"/>
          <w:sz w:val="22"/>
          <w:szCs w:val="22"/>
        </w:rPr>
        <w:t xml:space="preserve"> €. </w:t>
      </w:r>
    </w:p>
    <w:p w14:paraId="6E4F72C8" w14:textId="77777777" w:rsidR="009642E7" w:rsidRDefault="00A1628E" w:rsidP="008F222F">
      <w:pPr>
        <w:keepNext/>
        <w:keepLines/>
        <w:tabs>
          <w:tab w:val="left" w:pos="1134"/>
        </w:tabs>
        <w:spacing w:before="240" w:after="120"/>
        <w:ind w:left="1134" w:hanging="1134"/>
        <w:rPr>
          <w:b/>
          <w:color w:val="000000"/>
        </w:rPr>
      </w:pPr>
      <w:r>
        <w:rPr>
          <w:b/>
          <w:color w:val="000000"/>
        </w:rPr>
        <w:t>Article</w:t>
      </w:r>
      <w:r w:rsidR="00B8227D">
        <w:rPr>
          <w:b/>
          <w:color w:val="000000"/>
        </w:rPr>
        <w:t xml:space="preserve"> </w:t>
      </w:r>
      <w:r>
        <w:rPr>
          <w:b/>
          <w:color w:val="000000"/>
        </w:rPr>
        <w:t>26</w:t>
      </w:r>
      <w:r>
        <w:rPr>
          <w:b/>
          <w:color w:val="000000"/>
        </w:rPr>
        <w:tab/>
      </w:r>
      <w:r w:rsidR="00EF3B57">
        <w:rPr>
          <w:b/>
          <w:color w:val="000000"/>
        </w:rPr>
        <w:t xml:space="preserve">Interim and </w:t>
      </w:r>
      <w:r w:rsidR="00D72E94">
        <w:rPr>
          <w:b/>
          <w:color w:val="000000"/>
        </w:rPr>
        <w:t>f</w:t>
      </w:r>
      <w:r w:rsidR="00EF3B57">
        <w:rPr>
          <w:b/>
          <w:color w:val="000000"/>
        </w:rPr>
        <w:t xml:space="preserve">inal </w:t>
      </w:r>
      <w:r w:rsidR="00D72E94">
        <w:rPr>
          <w:b/>
          <w:color w:val="000000"/>
        </w:rPr>
        <w:t>r</w:t>
      </w:r>
      <w:r w:rsidR="009642E7">
        <w:rPr>
          <w:b/>
          <w:color w:val="000000"/>
        </w:rPr>
        <w:t>eport</w:t>
      </w:r>
      <w:r w:rsidR="00EF3B57">
        <w:rPr>
          <w:b/>
          <w:color w:val="000000"/>
        </w:rPr>
        <w:t>s</w:t>
      </w:r>
      <w:bookmarkEnd w:id="0"/>
    </w:p>
    <w:p w14:paraId="78F34E2D" w14:textId="77777777" w:rsidR="009642E7" w:rsidRDefault="009642E7" w:rsidP="00B547BD">
      <w:pPr>
        <w:spacing w:after="120"/>
        <w:ind w:left="567"/>
        <w:rPr>
          <w:color w:val="000000"/>
          <w:sz w:val="22"/>
          <w:szCs w:val="22"/>
        </w:rPr>
      </w:pPr>
      <w:r>
        <w:rPr>
          <w:color w:val="000000"/>
          <w:sz w:val="22"/>
          <w:szCs w:val="22"/>
        </w:rPr>
        <w:t xml:space="preserve">The </w:t>
      </w:r>
      <w:r w:rsidR="00C559EF">
        <w:rPr>
          <w:color w:val="000000"/>
          <w:sz w:val="22"/>
          <w:szCs w:val="22"/>
        </w:rPr>
        <w:t>c</w:t>
      </w:r>
      <w:r w:rsidR="00805B43">
        <w:rPr>
          <w:color w:val="000000"/>
          <w:sz w:val="22"/>
          <w:szCs w:val="22"/>
        </w:rPr>
        <w:t>ontractor</w:t>
      </w:r>
      <w:r>
        <w:rPr>
          <w:color w:val="000000"/>
          <w:sz w:val="22"/>
          <w:szCs w:val="22"/>
        </w:rPr>
        <w:t xml:space="preserve"> shall submit </w:t>
      </w:r>
      <w:r w:rsidR="00FD2EAF">
        <w:rPr>
          <w:color w:val="000000"/>
          <w:sz w:val="22"/>
          <w:szCs w:val="22"/>
        </w:rPr>
        <w:t xml:space="preserve">progress </w:t>
      </w:r>
      <w:r>
        <w:rPr>
          <w:color w:val="000000"/>
          <w:sz w:val="22"/>
          <w:szCs w:val="22"/>
        </w:rPr>
        <w:t xml:space="preserve">reports as specified in the </w:t>
      </w:r>
      <w:r w:rsidR="00D72E94">
        <w:rPr>
          <w:color w:val="000000"/>
          <w:sz w:val="22"/>
          <w:szCs w:val="22"/>
        </w:rPr>
        <w:t>t</w:t>
      </w:r>
      <w:r>
        <w:rPr>
          <w:color w:val="000000"/>
          <w:sz w:val="22"/>
          <w:szCs w:val="22"/>
        </w:rPr>
        <w:t xml:space="preserve">erms of </w:t>
      </w:r>
      <w:r w:rsidR="00D72E94">
        <w:rPr>
          <w:color w:val="000000"/>
          <w:sz w:val="22"/>
          <w:szCs w:val="22"/>
        </w:rPr>
        <w:t>r</w:t>
      </w:r>
      <w:r>
        <w:rPr>
          <w:color w:val="000000"/>
          <w:sz w:val="22"/>
          <w:szCs w:val="22"/>
        </w:rPr>
        <w:t>eference.</w:t>
      </w:r>
    </w:p>
    <w:p w14:paraId="290B075D" w14:textId="77777777" w:rsidR="00B252A4" w:rsidRDefault="00B252A4" w:rsidP="008F222F">
      <w:pPr>
        <w:keepNext/>
        <w:keepLines/>
        <w:tabs>
          <w:tab w:val="left" w:pos="1134"/>
        </w:tabs>
        <w:spacing w:before="240" w:after="120"/>
        <w:ind w:left="1134" w:hanging="1134"/>
        <w:rPr>
          <w:b/>
          <w:color w:val="000000"/>
        </w:rPr>
      </w:pPr>
      <w:r>
        <w:rPr>
          <w:b/>
          <w:color w:val="000000"/>
        </w:rPr>
        <w:t>Article 27</w:t>
      </w:r>
      <w:r>
        <w:rPr>
          <w:b/>
          <w:color w:val="000000"/>
        </w:rPr>
        <w:tab/>
        <w:t xml:space="preserve">Approval of </w:t>
      </w:r>
      <w:r w:rsidR="00D72E94">
        <w:rPr>
          <w:b/>
          <w:color w:val="000000"/>
        </w:rPr>
        <w:t>r</w:t>
      </w:r>
      <w:r>
        <w:rPr>
          <w:b/>
          <w:color w:val="000000"/>
        </w:rPr>
        <w:t xml:space="preserve">eports and </w:t>
      </w:r>
      <w:r w:rsidR="00D72E94">
        <w:rPr>
          <w:b/>
          <w:color w:val="000000"/>
        </w:rPr>
        <w:t>d</w:t>
      </w:r>
      <w:r>
        <w:rPr>
          <w:b/>
          <w:color w:val="000000"/>
        </w:rPr>
        <w:t>ocuments</w:t>
      </w:r>
    </w:p>
    <w:p w14:paraId="0380DBB3" w14:textId="01AFFB43" w:rsidR="00B252A4" w:rsidRDefault="00B252A4" w:rsidP="00B21B2C">
      <w:pPr>
        <w:pStyle w:val="ListNumber"/>
        <w:numPr>
          <w:ilvl w:val="0"/>
          <w:numId w:val="0"/>
        </w:numPr>
        <w:spacing w:after="120"/>
        <w:ind w:left="567" w:hanging="567"/>
        <w:rPr>
          <w:color w:val="000000"/>
          <w:sz w:val="22"/>
          <w:szCs w:val="22"/>
        </w:rPr>
      </w:pPr>
      <w:r>
        <w:rPr>
          <w:color w:val="000000"/>
          <w:sz w:val="22"/>
          <w:szCs w:val="22"/>
        </w:rPr>
        <w:t>27.5</w:t>
      </w:r>
      <w:r w:rsidR="00B8227D">
        <w:rPr>
          <w:color w:val="000000"/>
          <w:sz w:val="22"/>
          <w:szCs w:val="22"/>
        </w:rPr>
        <w:tab/>
      </w:r>
      <w:r w:rsidR="00B21B2C">
        <w:rPr>
          <w:color w:val="000000"/>
          <w:sz w:val="22"/>
          <w:szCs w:val="22"/>
        </w:rPr>
        <w:t>NA</w:t>
      </w:r>
    </w:p>
    <w:p w14:paraId="01791090" w14:textId="77777777" w:rsidR="00694695" w:rsidRDefault="00694695" w:rsidP="00215F58">
      <w:pPr>
        <w:pStyle w:val="ListNumber"/>
        <w:numPr>
          <w:ilvl w:val="0"/>
          <w:numId w:val="0"/>
        </w:numPr>
        <w:tabs>
          <w:tab w:val="left" w:pos="1134"/>
        </w:tabs>
        <w:spacing w:before="120" w:after="120"/>
        <w:ind w:left="709" w:hanging="709"/>
        <w:rPr>
          <w:b/>
          <w:color w:val="000000"/>
          <w:lang w:eastAsia="en-GB"/>
        </w:rPr>
      </w:pPr>
      <w:r>
        <w:rPr>
          <w:b/>
          <w:color w:val="000000"/>
          <w:lang w:eastAsia="en-GB"/>
        </w:rPr>
        <w:t>Article 28</w:t>
      </w:r>
      <w:r>
        <w:rPr>
          <w:b/>
          <w:color w:val="000000"/>
          <w:lang w:eastAsia="en-GB"/>
        </w:rPr>
        <w:tab/>
        <w:t>Expenditure verification</w:t>
      </w:r>
    </w:p>
    <w:p w14:paraId="703EA51E" w14:textId="24D9A5E7" w:rsidR="00C76AB4" w:rsidRDefault="00694695" w:rsidP="00B21B2C">
      <w:pPr>
        <w:pStyle w:val="ListNumber"/>
        <w:numPr>
          <w:ilvl w:val="0"/>
          <w:numId w:val="0"/>
        </w:numPr>
        <w:spacing w:after="120"/>
        <w:ind w:left="567" w:hanging="567"/>
        <w:rPr>
          <w:color w:val="000000"/>
          <w:sz w:val="22"/>
          <w:szCs w:val="22"/>
        </w:rPr>
      </w:pPr>
      <w:r>
        <w:rPr>
          <w:color w:val="000000"/>
          <w:sz w:val="22"/>
          <w:szCs w:val="22"/>
        </w:rPr>
        <w:t>28.2</w:t>
      </w:r>
      <w:r>
        <w:rPr>
          <w:color w:val="000000"/>
          <w:sz w:val="22"/>
          <w:szCs w:val="22"/>
        </w:rPr>
        <w:tab/>
      </w:r>
      <w:r w:rsidR="00B21B2C">
        <w:rPr>
          <w:color w:val="000000"/>
          <w:sz w:val="22"/>
          <w:szCs w:val="22"/>
        </w:rPr>
        <w:t>NA</w:t>
      </w:r>
    </w:p>
    <w:p w14:paraId="04DE5F61" w14:textId="77777777" w:rsidR="009642E7" w:rsidRDefault="00A1628E" w:rsidP="004443F8">
      <w:pPr>
        <w:keepNext/>
        <w:keepLines/>
        <w:tabs>
          <w:tab w:val="left" w:pos="1134"/>
        </w:tabs>
        <w:spacing w:before="240" w:after="120"/>
        <w:ind w:left="1134" w:hanging="1134"/>
        <w:rPr>
          <w:b/>
          <w:color w:val="000000"/>
        </w:rPr>
      </w:pPr>
      <w:r>
        <w:rPr>
          <w:b/>
          <w:color w:val="000000"/>
        </w:rPr>
        <w:t>Article 29</w:t>
      </w:r>
      <w:r>
        <w:rPr>
          <w:b/>
          <w:color w:val="000000"/>
        </w:rPr>
        <w:tab/>
      </w:r>
      <w:r w:rsidR="009642E7">
        <w:rPr>
          <w:b/>
          <w:color w:val="000000"/>
        </w:rPr>
        <w:t>Payment</w:t>
      </w:r>
      <w:r>
        <w:rPr>
          <w:b/>
          <w:color w:val="000000"/>
        </w:rPr>
        <w:t xml:space="preserve"> and interest on late payment</w:t>
      </w:r>
    </w:p>
    <w:p w14:paraId="45896D1F" w14:textId="5E134487" w:rsidR="000339D4" w:rsidRDefault="00A1628E" w:rsidP="00B21B2C">
      <w:pPr>
        <w:keepNext/>
        <w:keepLines/>
        <w:spacing w:after="120"/>
        <w:ind w:left="567" w:hanging="567"/>
        <w:rPr>
          <w:color w:val="000000"/>
          <w:sz w:val="22"/>
          <w:szCs w:val="22"/>
          <w:highlight w:val="yellow"/>
        </w:rPr>
      </w:pPr>
      <w:r>
        <w:rPr>
          <w:color w:val="000000"/>
          <w:sz w:val="22"/>
          <w:szCs w:val="22"/>
        </w:rPr>
        <w:t>29.1</w:t>
      </w:r>
      <w:r w:rsidR="009642E7">
        <w:rPr>
          <w:color w:val="000000"/>
          <w:sz w:val="22"/>
          <w:szCs w:val="22"/>
        </w:rPr>
        <w:tab/>
      </w:r>
      <w:r w:rsidR="00EF3B57">
        <w:rPr>
          <w:color w:val="000000"/>
          <w:sz w:val="22"/>
          <w:szCs w:val="22"/>
        </w:rPr>
        <w:t xml:space="preserve">Payments </w:t>
      </w:r>
      <w:r w:rsidR="00995D7A">
        <w:rPr>
          <w:color w:val="000000"/>
          <w:sz w:val="22"/>
          <w:szCs w:val="22"/>
        </w:rPr>
        <w:t>shall</w:t>
      </w:r>
      <w:r w:rsidR="00EF3B57">
        <w:rPr>
          <w:color w:val="000000"/>
          <w:sz w:val="22"/>
          <w:szCs w:val="22"/>
        </w:rPr>
        <w:t xml:space="preserve"> be made in accordance with the following the </w:t>
      </w:r>
      <w:r w:rsidR="00B8227D">
        <w:rPr>
          <w:color w:val="000000"/>
          <w:sz w:val="22"/>
          <w:szCs w:val="22"/>
        </w:rPr>
        <w:t>option:</w:t>
      </w:r>
      <w:r w:rsidR="00B8227D">
        <w:rPr>
          <w:color w:val="000000"/>
          <w:sz w:val="22"/>
          <w:szCs w:val="22"/>
          <w:highlight w:val="yellow"/>
        </w:rPr>
        <w:t xml:space="preserve"> </w:t>
      </w:r>
    </w:p>
    <w:tbl>
      <w:tblPr>
        <w:tblW w:w="822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233"/>
        <w:gridCol w:w="4437"/>
        <w:gridCol w:w="2552"/>
      </w:tblGrid>
      <w:tr w:rsidR="00826919" w14:paraId="4CAEE398" w14:textId="77777777" w:rsidTr="0010676C">
        <w:trPr>
          <w:cantSplit/>
          <w:trHeight w:val="345"/>
        </w:trPr>
        <w:tc>
          <w:tcPr>
            <w:tcW w:w="1233" w:type="dxa"/>
          </w:tcPr>
          <w:p w14:paraId="6A54F2BC" w14:textId="77777777" w:rsidR="009642E7" w:rsidRDefault="009642E7">
            <w:pPr>
              <w:keepNext/>
              <w:spacing w:before="40" w:after="40"/>
              <w:jc w:val="center"/>
              <w:rPr>
                <w:b/>
                <w:color w:val="000000"/>
                <w:sz w:val="22"/>
                <w:szCs w:val="22"/>
              </w:rPr>
            </w:pPr>
            <w:r>
              <w:rPr>
                <w:b/>
                <w:color w:val="000000"/>
                <w:sz w:val="22"/>
                <w:szCs w:val="22"/>
              </w:rPr>
              <w:t>Month</w:t>
            </w:r>
          </w:p>
        </w:tc>
        <w:tc>
          <w:tcPr>
            <w:tcW w:w="4437" w:type="dxa"/>
          </w:tcPr>
          <w:p w14:paraId="57F11659" w14:textId="77777777" w:rsidR="009642E7" w:rsidRDefault="009642E7">
            <w:pPr>
              <w:keepNext/>
              <w:spacing w:before="40" w:after="40"/>
              <w:rPr>
                <w:b/>
                <w:color w:val="000000"/>
                <w:sz w:val="22"/>
                <w:szCs w:val="22"/>
              </w:rPr>
            </w:pPr>
          </w:p>
        </w:tc>
        <w:tc>
          <w:tcPr>
            <w:tcW w:w="2552" w:type="dxa"/>
            <w:shd w:val="clear" w:color="auto" w:fill="FFFFFF"/>
          </w:tcPr>
          <w:p w14:paraId="56F33E6E" w14:textId="101766CC" w:rsidR="009642E7" w:rsidRDefault="006D5617">
            <w:pPr>
              <w:keepNext/>
              <w:spacing w:before="40" w:after="40"/>
              <w:jc w:val="center"/>
              <w:rPr>
                <w:b/>
                <w:color w:val="000000"/>
                <w:sz w:val="22"/>
                <w:szCs w:val="22"/>
              </w:rPr>
            </w:pPr>
            <w:r>
              <w:rPr>
                <w:b/>
                <w:color w:val="000000"/>
                <w:sz w:val="22"/>
                <w:szCs w:val="22"/>
              </w:rPr>
              <w:t>EUR</w:t>
            </w:r>
          </w:p>
        </w:tc>
      </w:tr>
      <w:tr w:rsidR="00826919" w14:paraId="5EFF9A61" w14:textId="77777777" w:rsidTr="0010676C">
        <w:trPr>
          <w:cantSplit/>
          <w:trHeight w:val="693"/>
        </w:trPr>
        <w:tc>
          <w:tcPr>
            <w:tcW w:w="1233" w:type="dxa"/>
          </w:tcPr>
          <w:p w14:paraId="6C5E0BB1" w14:textId="77777777" w:rsidR="009642E7" w:rsidRDefault="009642E7">
            <w:pPr>
              <w:keepNext/>
              <w:spacing w:before="40" w:after="40"/>
              <w:jc w:val="center"/>
              <w:rPr>
                <w:b/>
                <w:color w:val="000000"/>
                <w:sz w:val="22"/>
                <w:szCs w:val="22"/>
              </w:rPr>
            </w:pPr>
            <w:r>
              <w:rPr>
                <w:b/>
                <w:color w:val="000000"/>
                <w:sz w:val="22"/>
                <w:szCs w:val="22"/>
              </w:rPr>
              <w:t>1</w:t>
            </w:r>
          </w:p>
        </w:tc>
        <w:tc>
          <w:tcPr>
            <w:tcW w:w="4437" w:type="dxa"/>
          </w:tcPr>
          <w:p w14:paraId="6EF37E75" w14:textId="77777777" w:rsidR="009642E7" w:rsidRDefault="009207C4" w:rsidP="004F3059">
            <w:pPr>
              <w:keepNext/>
              <w:spacing w:before="40" w:after="40"/>
              <w:rPr>
                <w:b/>
                <w:color w:val="000000"/>
                <w:sz w:val="22"/>
                <w:szCs w:val="22"/>
              </w:rPr>
            </w:pPr>
            <w:r>
              <w:rPr>
                <w:b/>
                <w:color w:val="000000"/>
                <w:sz w:val="22"/>
                <w:szCs w:val="22"/>
              </w:rPr>
              <w:t xml:space="preserve">Maximum </w:t>
            </w:r>
            <w:r w:rsidR="00D72E94">
              <w:rPr>
                <w:b/>
                <w:color w:val="000000"/>
                <w:sz w:val="22"/>
                <w:szCs w:val="22"/>
              </w:rPr>
              <w:t>p</w:t>
            </w:r>
            <w:r w:rsidR="009642E7">
              <w:rPr>
                <w:b/>
                <w:color w:val="000000"/>
                <w:sz w:val="22"/>
                <w:szCs w:val="22"/>
              </w:rPr>
              <w:t>re-financing payment</w:t>
            </w:r>
            <w:r w:rsidR="00894E32">
              <w:rPr>
                <w:rStyle w:val="FootnoteReference"/>
                <w:rFonts w:ascii="Times New Roman" w:hAnsi="Times New Roman"/>
                <w:color w:val="000000"/>
              </w:rPr>
              <w:footnoteReference w:id="1"/>
            </w:r>
          </w:p>
        </w:tc>
        <w:tc>
          <w:tcPr>
            <w:tcW w:w="2552" w:type="dxa"/>
          </w:tcPr>
          <w:p w14:paraId="0E4743C5" w14:textId="0869AD2D" w:rsidR="009642E7" w:rsidRDefault="0046065E">
            <w:pPr>
              <w:keepNext/>
              <w:spacing w:before="40" w:after="40"/>
              <w:jc w:val="center"/>
              <w:rPr>
                <w:color w:val="000000"/>
                <w:sz w:val="22"/>
                <w:szCs w:val="22"/>
              </w:rPr>
            </w:pPr>
            <w:r>
              <w:rPr>
                <w:color w:val="000000"/>
                <w:sz w:val="22"/>
                <w:szCs w:val="22"/>
              </w:rPr>
              <w:t>2</w:t>
            </w:r>
            <w:r w:rsidR="004E1021">
              <w:rPr>
                <w:color w:val="000000"/>
                <w:sz w:val="22"/>
                <w:szCs w:val="22"/>
              </w:rPr>
              <w:t>0%</w:t>
            </w:r>
          </w:p>
        </w:tc>
      </w:tr>
      <w:tr w:rsidR="00826919" w14:paraId="37567447" w14:textId="77777777" w:rsidTr="0010676C">
        <w:trPr>
          <w:cantSplit/>
          <w:trHeight w:val="831"/>
        </w:trPr>
        <w:tc>
          <w:tcPr>
            <w:tcW w:w="1233" w:type="dxa"/>
            <w:tcBorders>
              <w:bottom w:val="nil"/>
            </w:tcBorders>
          </w:tcPr>
          <w:p w14:paraId="459A8C86" w14:textId="3C89D81A" w:rsidR="0046065E" w:rsidRDefault="00CD3293">
            <w:pPr>
              <w:spacing w:before="40" w:after="40"/>
              <w:jc w:val="center"/>
              <w:rPr>
                <w:b/>
                <w:color w:val="000000"/>
                <w:sz w:val="22"/>
                <w:szCs w:val="22"/>
              </w:rPr>
            </w:pPr>
            <w:r>
              <w:rPr>
                <w:b/>
                <w:color w:val="000000"/>
                <w:sz w:val="22"/>
                <w:szCs w:val="22"/>
              </w:rPr>
              <w:t>July</w:t>
            </w:r>
          </w:p>
          <w:p w14:paraId="2E0724BB" w14:textId="4B8B99DD" w:rsidR="0046065E" w:rsidRDefault="0046065E">
            <w:pPr>
              <w:spacing w:before="40" w:after="40"/>
              <w:jc w:val="center"/>
              <w:rPr>
                <w:b/>
                <w:color w:val="000000"/>
                <w:sz w:val="22"/>
                <w:szCs w:val="22"/>
              </w:rPr>
            </w:pPr>
            <w:r>
              <w:rPr>
                <w:b/>
                <w:color w:val="000000"/>
                <w:sz w:val="22"/>
                <w:szCs w:val="22"/>
              </w:rPr>
              <w:t>2026</w:t>
            </w:r>
          </w:p>
          <w:p w14:paraId="0ED275D3" w14:textId="508C362C" w:rsidR="00A1628E" w:rsidRDefault="0046065E">
            <w:pPr>
              <w:spacing w:before="40" w:after="40"/>
              <w:jc w:val="center"/>
              <w:rPr>
                <w:b/>
                <w:color w:val="000000"/>
                <w:sz w:val="22"/>
                <w:szCs w:val="22"/>
              </w:rPr>
            </w:pPr>
            <w:r>
              <w:rPr>
                <w:b/>
                <w:color w:val="000000"/>
                <w:sz w:val="22"/>
                <w:szCs w:val="22"/>
              </w:rPr>
              <w:t>2</w:t>
            </w:r>
          </w:p>
        </w:tc>
        <w:tc>
          <w:tcPr>
            <w:tcW w:w="4437" w:type="dxa"/>
            <w:tcBorders>
              <w:bottom w:val="nil"/>
            </w:tcBorders>
          </w:tcPr>
          <w:p w14:paraId="5DE7DFCC" w14:textId="0E8F020F" w:rsidR="00A1628E" w:rsidRDefault="004E1021">
            <w:pPr>
              <w:spacing w:before="40" w:after="40"/>
              <w:rPr>
                <w:b/>
                <w:color w:val="000000"/>
                <w:sz w:val="22"/>
                <w:szCs w:val="22"/>
              </w:rPr>
            </w:pPr>
            <w:r>
              <w:rPr>
                <w:color w:val="000000"/>
                <w:sz w:val="22"/>
                <w:szCs w:val="22"/>
              </w:rPr>
              <w:t>Interim payment after submitting the</w:t>
            </w:r>
            <w:r w:rsidR="00826919">
              <w:rPr>
                <w:color w:val="000000"/>
                <w:sz w:val="22"/>
                <w:szCs w:val="22"/>
              </w:rPr>
              <w:t xml:space="preserve"> communication plan and</w:t>
            </w:r>
            <w:r>
              <w:rPr>
                <w:color w:val="000000"/>
                <w:sz w:val="22"/>
                <w:szCs w:val="22"/>
              </w:rPr>
              <w:t xml:space="preserve"> report </w:t>
            </w:r>
            <w:r w:rsidR="0046065E">
              <w:rPr>
                <w:color w:val="000000"/>
                <w:sz w:val="22"/>
                <w:szCs w:val="22"/>
              </w:rPr>
              <w:t>for project period 2</w:t>
            </w:r>
            <w:r>
              <w:rPr>
                <w:color w:val="000000"/>
                <w:sz w:val="22"/>
                <w:szCs w:val="22"/>
              </w:rPr>
              <w:t xml:space="preserve"> </w:t>
            </w:r>
          </w:p>
        </w:tc>
        <w:tc>
          <w:tcPr>
            <w:tcW w:w="2552" w:type="dxa"/>
            <w:tcBorders>
              <w:bottom w:val="nil"/>
            </w:tcBorders>
          </w:tcPr>
          <w:p w14:paraId="23816D9A" w14:textId="7695D03D" w:rsidR="00A1628E" w:rsidRDefault="002A2ABB">
            <w:pPr>
              <w:spacing w:after="0"/>
              <w:jc w:val="center"/>
              <w:rPr>
                <w:color w:val="000000"/>
                <w:sz w:val="22"/>
                <w:szCs w:val="22"/>
              </w:rPr>
            </w:pPr>
            <w:r>
              <w:rPr>
                <w:color w:val="000000"/>
                <w:sz w:val="22"/>
                <w:szCs w:val="22"/>
              </w:rPr>
              <w:t>20%</w:t>
            </w:r>
          </w:p>
        </w:tc>
      </w:tr>
      <w:tr w:rsidR="00826919" w14:paraId="20FFDB21" w14:textId="77777777" w:rsidTr="0010676C">
        <w:trPr>
          <w:cantSplit/>
          <w:trHeight w:val="831"/>
        </w:trPr>
        <w:tc>
          <w:tcPr>
            <w:tcW w:w="1233" w:type="dxa"/>
            <w:tcBorders>
              <w:bottom w:val="nil"/>
            </w:tcBorders>
          </w:tcPr>
          <w:p w14:paraId="35AA6C81" w14:textId="1799E8AC" w:rsidR="0046065E" w:rsidRDefault="00CD3293" w:rsidP="0046065E">
            <w:pPr>
              <w:spacing w:before="40" w:after="40"/>
              <w:jc w:val="center"/>
              <w:rPr>
                <w:b/>
                <w:color w:val="000000"/>
                <w:sz w:val="22"/>
                <w:szCs w:val="22"/>
              </w:rPr>
            </w:pPr>
            <w:r>
              <w:rPr>
                <w:b/>
                <w:color w:val="000000"/>
                <w:sz w:val="22"/>
                <w:szCs w:val="22"/>
              </w:rPr>
              <w:t>January</w:t>
            </w:r>
            <w:r w:rsidR="0046065E">
              <w:rPr>
                <w:b/>
                <w:color w:val="000000"/>
                <w:sz w:val="22"/>
                <w:szCs w:val="22"/>
              </w:rPr>
              <w:t xml:space="preserve"> 2027</w:t>
            </w:r>
          </w:p>
          <w:p w14:paraId="5AD6ADBB" w14:textId="3FCEF99C" w:rsidR="0046065E" w:rsidRDefault="0046065E" w:rsidP="0046065E">
            <w:pPr>
              <w:spacing w:before="40" w:after="40"/>
              <w:jc w:val="center"/>
              <w:rPr>
                <w:b/>
                <w:color w:val="000000"/>
                <w:sz w:val="22"/>
                <w:szCs w:val="22"/>
                <w:highlight w:val="yellow"/>
              </w:rPr>
            </w:pPr>
            <w:r>
              <w:rPr>
                <w:b/>
                <w:color w:val="000000"/>
                <w:sz w:val="22"/>
                <w:szCs w:val="22"/>
              </w:rPr>
              <w:t>3</w:t>
            </w:r>
          </w:p>
        </w:tc>
        <w:tc>
          <w:tcPr>
            <w:tcW w:w="4437" w:type="dxa"/>
            <w:tcBorders>
              <w:bottom w:val="nil"/>
            </w:tcBorders>
          </w:tcPr>
          <w:p w14:paraId="78D3D252" w14:textId="3FE1E6C8" w:rsidR="0046065E" w:rsidRDefault="0046065E" w:rsidP="0046065E">
            <w:pPr>
              <w:spacing w:before="40" w:after="40"/>
              <w:rPr>
                <w:color w:val="000000"/>
                <w:sz w:val="22"/>
                <w:szCs w:val="22"/>
              </w:rPr>
            </w:pPr>
            <w:r>
              <w:rPr>
                <w:color w:val="000000"/>
                <w:sz w:val="22"/>
                <w:szCs w:val="22"/>
              </w:rPr>
              <w:t>Interim payment after submitting the report for project period 3</w:t>
            </w:r>
          </w:p>
        </w:tc>
        <w:tc>
          <w:tcPr>
            <w:tcW w:w="2552" w:type="dxa"/>
            <w:tcBorders>
              <w:bottom w:val="nil"/>
            </w:tcBorders>
          </w:tcPr>
          <w:p w14:paraId="71388980" w14:textId="10EA2812" w:rsidR="0046065E" w:rsidRDefault="0046065E" w:rsidP="0046065E">
            <w:pPr>
              <w:spacing w:after="0"/>
              <w:jc w:val="center"/>
              <w:rPr>
                <w:color w:val="000000"/>
                <w:sz w:val="22"/>
                <w:szCs w:val="22"/>
              </w:rPr>
            </w:pPr>
            <w:r>
              <w:rPr>
                <w:color w:val="000000"/>
                <w:sz w:val="22"/>
                <w:szCs w:val="22"/>
              </w:rPr>
              <w:t>20%</w:t>
            </w:r>
          </w:p>
        </w:tc>
      </w:tr>
      <w:tr w:rsidR="00826919" w14:paraId="4229B57B" w14:textId="77777777" w:rsidTr="0010676C">
        <w:trPr>
          <w:cantSplit/>
          <w:trHeight w:val="831"/>
        </w:trPr>
        <w:tc>
          <w:tcPr>
            <w:tcW w:w="1233" w:type="dxa"/>
            <w:tcBorders>
              <w:bottom w:val="nil"/>
            </w:tcBorders>
          </w:tcPr>
          <w:p w14:paraId="4E4B2EAE" w14:textId="77777777" w:rsidR="00CD3293" w:rsidRDefault="00CD3293" w:rsidP="00CD3293">
            <w:pPr>
              <w:spacing w:before="40" w:after="40"/>
              <w:jc w:val="center"/>
              <w:rPr>
                <w:b/>
                <w:color w:val="000000"/>
                <w:sz w:val="22"/>
                <w:szCs w:val="22"/>
              </w:rPr>
            </w:pPr>
            <w:r>
              <w:rPr>
                <w:b/>
                <w:color w:val="000000"/>
                <w:sz w:val="22"/>
                <w:szCs w:val="22"/>
              </w:rPr>
              <w:lastRenderedPageBreak/>
              <w:t>July</w:t>
            </w:r>
          </w:p>
          <w:p w14:paraId="5715CC71" w14:textId="26BA25DC" w:rsidR="0046065E" w:rsidRDefault="0046065E" w:rsidP="0046065E">
            <w:pPr>
              <w:spacing w:before="40" w:after="40"/>
              <w:jc w:val="center"/>
              <w:rPr>
                <w:b/>
                <w:color w:val="000000"/>
                <w:sz w:val="22"/>
                <w:szCs w:val="22"/>
              </w:rPr>
            </w:pPr>
            <w:r>
              <w:rPr>
                <w:b/>
                <w:color w:val="000000"/>
                <w:sz w:val="22"/>
                <w:szCs w:val="22"/>
              </w:rPr>
              <w:t xml:space="preserve"> 2027</w:t>
            </w:r>
          </w:p>
          <w:p w14:paraId="71947460" w14:textId="770DE259" w:rsidR="0046065E" w:rsidRDefault="0046065E" w:rsidP="0046065E">
            <w:pPr>
              <w:spacing w:before="40" w:after="40"/>
              <w:jc w:val="center"/>
              <w:rPr>
                <w:b/>
                <w:color w:val="000000"/>
                <w:sz w:val="22"/>
                <w:szCs w:val="22"/>
              </w:rPr>
            </w:pPr>
            <w:r>
              <w:rPr>
                <w:b/>
                <w:color w:val="000000"/>
                <w:sz w:val="22"/>
                <w:szCs w:val="22"/>
              </w:rPr>
              <w:t>4</w:t>
            </w:r>
          </w:p>
        </w:tc>
        <w:tc>
          <w:tcPr>
            <w:tcW w:w="4437" w:type="dxa"/>
            <w:tcBorders>
              <w:bottom w:val="nil"/>
            </w:tcBorders>
          </w:tcPr>
          <w:p w14:paraId="67417684" w14:textId="3A034D52" w:rsidR="0046065E" w:rsidRDefault="0046065E" w:rsidP="0046065E">
            <w:pPr>
              <w:spacing w:before="40" w:after="40"/>
              <w:rPr>
                <w:color w:val="000000"/>
                <w:sz w:val="22"/>
                <w:szCs w:val="22"/>
              </w:rPr>
            </w:pPr>
            <w:r>
              <w:rPr>
                <w:color w:val="000000"/>
                <w:sz w:val="22"/>
                <w:szCs w:val="22"/>
              </w:rPr>
              <w:t>Interim payment after submitting the report for project period 4</w:t>
            </w:r>
          </w:p>
        </w:tc>
        <w:tc>
          <w:tcPr>
            <w:tcW w:w="2552" w:type="dxa"/>
            <w:tcBorders>
              <w:bottom w:val="nil"/>
            </w:tcBorders>
          </w:tcPr>
          <w:p w14:paraId="556C98AB" w14:textId="173318C6" w:rsidR="0046065E" w:rsidRDefault="0046065E" w:rsidP="0046065E">
            <w:pPr>
              <w:spacing w:after="0"/>
              <w:jc w:val="center"/>
              <w:rPr>
                <w:color w:val="000000"/>
                <w:sz w:val="22"/>
                <w:szCs w:val="22"/>
              </w:rPr>
            </w:pPr>
            <w:r>
              <w:rPr>
                <w:color w:val="000000"/>
                <w:sz w:val="22"/>
                <w:szCs w:val="22"/>
              </w:rPr>
              <w:t>20%</w:t>
            </w:r>
          </w:p>
        </w:tc>
      </w:tr>
      <w:tr w:rsidR="00826919" w14:paraId="082820F2" w14:textId="77777777" w:rsidTr="0010676C">
        <w:trPr>
          <w:cantSplit/>
          <w:trHeight w:val="831"/>
        </w:trPr>
        <w:tc>
          <w:tcPr>
            <w:tcW w:w="1233" w:type="dxa"/>
            <w:tcBorders>
              <w:bottom w:val="nil"/>
            </w:tcBorders>
          </w:tcPr>
          <w:p w14:paraId="34C9DE46" w14:textId="644D2F86" w:rsidR="00CD3293" w:rsidRDefault="0010676C" w:rsidP="00CD3293">
            <w:pPr>
              <w:spacing w:before="40" w:after="40"/>
              <w:jc w:val="center"/>
              <w:rPr>
                <w:b/>
                <w:color w:val="000000"/>
                <w:sz w:val="22"/>
                <w:szCs w:val="22"/>
              </w:rPr>
            </w:pPr>
            <w:r>
              <w:rPr>
                <w:b/>
                <w:color w:val="000000"/>
                <w:sz w:val="22"/>
                <w:szCs w:val="22"/>
              </w:rPr>
              <w:t xml:space="preserve">December </w:t>
            </w:r>
            <w:r w:rsidR="00CD3293">
              <w:rPr>
                <w:b/>
                <w:color w:val="000000"/>
                <w:sz w:val="22"/>
                <w:szCs w:val="22"/>
              </w:rPr>
              <w:t>202</w:t>
            </w:r>
            <w:r>
              <w:rPr>
                <w:b/>
                <w:color w:val="000000"/>
                <w:sz w:val="22"/>
                <w:szCs w:val="22"/>
              </w:rPr>
              <w:t>7</w:t>
            </w:r>
          </w:p>
          <w:p w14:paraId="10EDC26B" w14:textId="58915044" w:rsidR="00CD3293" w:rsidRDefault="00CD3293" w:rsidP="00CD3293">
            <w:pPr>
              <w:spacing w:before="40" w:after="40"/>
              <w:jc w:val="center"/>
              <w:rPr>
                <w:b/>
                <w:color w:val="000000"/>
                <w:sz w:val="22"/>
                <w:szCs w:val="22"/>
                <w:highlight w:val="yellow"/>
              </w:rPr>
            </w:pPr>
            <w:r>
              <w:rPr>
                <w:b/>
                <w:color w:val="000000"/>
                <w:sz w:val="22"/>
                <w:szCs w:val="22"/>
              </w:rPr>
              <w:t>5</w:t>
            </w:r>
          </w:p>
        </w:tc>
        <w:tc>
          <w:tcPr>
            <w:tcW w:w="4437" w:type="dxa"/>
            <w:tcBorders>
              <w:bottom w:val="nil"/>
            </w:tcBorders>
          </w:tcPr>
          <w:p w14:paraId="0C4839A6" w14:textId="3D26DD7D" w:rsidR="00CD3293" w:rsidRDefault="00A304E2" w:rsidP="00CD3293">
            <w:pPr>
              <w:spacing w:before="40" w:after="40"/>
              <w:rPr>
                <w:color w:val="000000"/>
                <w:sz w:val="22"/>
                <w:szCs w:val="22"/>
              </w:rPr>
            </w:pPr>
            <w:r>
              <w:rPr>
                <w:color w:val="000000"/>
                <w:sz w:val="22"/>
                <w:szCs w:val="22"/>
              </w:rPr>
              <w:t>Final</w:t>
            </w:r>
            <w:r w:rsidR="00CD3293">
              <w:rPr>
                <w:color w:val="000000"/>
                <w:sz w:val="22"/>
                <w:szCs w:val="22"/>
              </w:rPr>
              <w:t xml:space="preserve"> payment after submitting the report for project period 5</w:t>
            </w:r>
          </w:p>
        </w:tc>
        <w:tc>
          <w:tcPr>
            <w:tcW w:w="2552" w:type="dxa"/>
            <w:tcBorders>
              <w:bottom w:val="nil"/>
            </w:tcBorders>
          </w:tcPr>
          <w:p w14:paraId="49D84050" w14:textId="490D5EF5" w:rsidR="00CD3293" w:rsidRDefault="00CD3293" w:rsidP="00CD3293">
            <w:pPr>
              <w:spacing w:after="0"/>
              <w:jc w:val="center"/>
              <w:rPr>
                <w:color w:val="000000"/>
                <w:sz w:val="22"/>
                <w:szCs w:val="22"/>
              </w:rPr>
            </w:pPr>
            <w:r>
              <w:rPr>
                <w:color w:val="000000"/>
                <w:sz w:val="22"/>
                <w:szCs w:val="22"/>
              </w:rPr>
              <w:t>20%</w:t>
            </w:r>
          </w:p>
        </w:tc>
      </w:tr>
      <w:tr w:rsidR="00CD3293" w:rsidRPr="0036136C" w14:paraId="7943072C" w14:textId="77777777" w:rsidTr="0010676C">
        <w:trPr>
          <w:cantSplit/>
          <w:trHeight w:val="373"/>
        </w:trPr>
        <w:tc>
          <w:tcPr>
            <w:tcW w:w="1233" w:type="dxa"/>
            <w:tcBorders>
              <w:top w:val="dotted" w:sz="4" w:space="0" w:color="auto"/>
              <w:bottom w:val="single" w:sz="4" w:space="0" w:color="auto"/>
            </w:tcBorders>
            <w:shd w:val="pct10" w:color="auto" w:fill="FFFFFF"/>
          </w:tcPr>
          <w:p w14:paraId="52311BB9" w14:textId="77777777" w:rsidR="00CD3293" w:rsidRPr="00751E3D" w:rsidRDefault="00CD3293" w:rsidP="00CD3293">
            <w:pPr>
              <w:spacing w:before="40" w:after="40"/>
              <w:jc w:val="center"/>
              <w:rPr>
                <w:b/>
                <w:color w:val="FF0000"/>
                <w:sz w:val="22"/>
                <w:szCs w:val="22"/>
              </w:rPr>
            </w:pPr>
          </w:p>
        </w:tc>
        <w:tc>
          <w:tcPr>
            <w:tcW w:w="4437" w:type="dxa"/>
            <w:tcBorders>
              <w:top w:val="dotted" w:sz="4" w:space="0" w:color="auto"/>
              <w:bottom w:val="single" w:sz="4" w:space="0" w:color="auto"/>
            </w:tcBorders>
            <w:shd w:val="pct10" w:color="auto" w:fill="FFFFFF"/>
          </w:tcPr>
          <w:p w14:paraId="41016B0A" w14:textId="77777777" w:rsidR="00CD3293" w:rsidRDefault="00CD3293" w:rsidP="00CD3293">
            <w:pPr>
              <w:spacing w:before="40" w:after="40"/>
              <w:rPr>
                <w:b/>
                <w:color w:val="000000"/>
                <w:sz w:val="22"/>
                <w:szCs w:val="22"/>
              </w:rPr>
            </w:pPr>
            <w:r>
              <w:rPr>
                <w:b/>
                <w:color w:val="000000"/>
                <w:sz w:val="22"/>
                <w:szCs w:val="22"/>
              </w:rPr>
              <w:t>Total</w:t>
            </w:r>
          </w:p>
        </w:tc>
        <w:tc>
          <w:tcPr>
            <w:tcW w:w="2552" w:type="dxa"/>
            <w:tcBorders>
              <w:top w:val="dotted" w:sz="4" w:space="0" w:color="auto"/>
              <w:bottom w:val="single" w:sz="4" w:space="0" w:color="auto"/>
            </w:tcBorders>
            <w:shd w:val="pct10" w:color="auto" w:fill="FFFFFF"/>
          </w:tcPr>
          <w:p w14:paraId="6E742882" w14:textId="77777777" w:rsidR="00CD3293" w:rsidRPr="0036136C" w:rsidRDefault="00CD3293" w:rsidP="00CD3293">
            <w:pPr>
              <w:spacing w:after="0"/>
              <w:jc w:val="center"/>
              <w:rPr>
                <w:sz w:val="22"/>
                <w:szCs w:val="22"/>
              </w:rPr>
            </w:pPr>
            <w:r w:rsidRPr="0036136C">
              <w:rPr>
                <w:sz w:val="22"/>
                <w:szCs w:val="22"/>
              </w:rPr>
              <w:t>&lt;</w:t>
            </w:r>
            <w:r w:rsidRPr="00586E35">
              <w:rPr>
                <w:sz w:val="22"/>
                <w:szCs w:val="22"/>
                <w:highlight w:val="yellow"/>
              </w:rPr>
              <w:t>Total contract value</w:t>
            </w:r>
            <w:r w:rsidRPr="0036136C">
              <w:rPr>
                <w:sz w:val="22"/>
                <w:szCs w:val="22"/>
              </w:rPr>
              <w:t>&gt;</w:t>
            </w:r>
          </w:p>
        </w:tc>
      </w:tr>
    </w:tbl>
    <w:p w14:paraId="48DB3F9D" w14:textId="11623427" w:rsidR="006A4F19" w:rsidRPr="006A4F19" w:rsidRDefault="003D1975" w:rsidP="00215F58">
      <w:pPr>
        <w:autoSpaceDE w:val="0"/>
        <w:autoSpaceDN w:val="0"/>
        <w:adjustRightInd w:val="0"/>
        <w:spacing w:before="240" w:after="200"/>
        <w:ind w:left="567"/>
        <w:rPr>
          <w:bCs/>
          <w:sz w:val="22"/>
          <w:szCs w:val="22"/>
        </w:rPr>
      </w:pPr>
      <w:bookmarkStart w:id="2" w:name="_Hlk167465553"/>
      <w:r>
        <w:rPr>
          <w:bCs/>
          <w:sz w:val="22"/>
          <w:szCs w:val="22"/>
        </w:rPr>
        <w:t xml:space="preserve">The </w:t>
      </w:r>
      <w:r w:rsidRPr="001F07BC">
        <w:rPr>
          <w:bCs/>
          <w:sz w:val="22"/>
          <w:szCs w:val="22"/>
        </w:rPr>
        <w:t>first-prefina</w:t>
      </w:r>
      <w:r>
        <w:rPr>
          <w:bCs/>
          <w:sz w:val="22"/>
          <w:szCs w:val="22"/>
        </w:rPr>
        <w:t>nc</w:t>
      </w:r>
      <w:r w:rsidRPr="001F07BC">
        <w:rPr>
          <w:bCs/>
          <w:sz w:val="22"/>
          <w:szCs w:val="22"/>
        </w:rPr>
        <w:t>ing payment shall no</w:t>
      </w:r>
      <w:r>
        <w:rPr>
          <w:bCs/>
          <w:sz w:val="22"/>
          <w:szCs w:val="22"/>
        </w:rPr>
        <w:t>t</w:t>
      </w:r>
      <w:r w:rsidRPr="001F07BC">
        <w:rPr>
          <w:bCs/>
          <w:sz w:val="22"/>
          <w:szCs w:val="22"/>
        </w:rPr>
        <w:t xml:space="preserve"> be subject to the receipt of an invoice</w:t>
      </w:r>
      <w:r>
        <w:rPr>
          <w:bCs/>
          <w:sz w:val="22"/>
          <w:szCs w:val="22"/>
        </w:rPr>
        <w:t xml:space="preserve"> and n</w:t>
      </w:r>
      <w:r w:rsidRPr="001F07BC">
        <w:rPr>
          <w:bCs/>
          <w:sz w:val="22"/>
          <w:szCs w:val="22"/>
        </w:rPr>
        <w:t>o invoice is required.</w:t>
      </w:r>
      <w:r>
        <w:rPr>
          <w:bCs/>
          <w:sz w:val="22"/>
          <w:szCs w:val="22"/>
        </w:rPr>
        <w:t xml:space="preserve"> In case </w:t>
      </w:r>
      <w:r w:rsidR="006A4F19" w:rsidRPr="006A4F19">
        <w:rPr>
          <w:bCs/>
          <w:sz w:val="22"/>
          <w:szCs w:val="22"/>
        </w:rPr>
        <w:t xml:space="preserve">the use of </w:t>
      </w:r>
      <w:r>
        <w:rPr>
          <w:bCs/>
          <w:sz w:val="22"/>
          <w:szCs w:val="22"/>
        </w:rPr>
        <w:t xml:space="preserve">the </w:t>
      </w:r>
      <w:r w:rsidR="006A4F19" w:rsidRPr="006A4F19">
        <w:rPr>
          <w:bCs/>
          <w:sz w:val="22"/>
          <w:szCs w:val="22"/>
        </w:rPr>
        <w:t xml:space="preserve">electronic exchange system under Article 2.4 of the special conditions is not activated, the contractor must send an invoice for the pre-financing payment. </w:t>
      </w:r>
      <w:bookmarkEnd w:id="2"/>
      <w:proofErr w:type="gramStart"/>
      <w:r w:rsidR="00EF2551" w:rsidRPr="001F07BC">
        <w:rPr>
          <w:bCs/>
          <w:sz w:val="22"/>
          <w:szCs w:val="22"/>
        </w:rPr>
        <w:t>Otherwise</w:t>
      </w:r>
      <w:proofErr w:type="gramEnd"/>
      <w:r w:rsidR="00EF2551" w:rsidRPr="001F07BC">
        <w:rPr>
          <w:bCs/>
          <w:sz w:val="22"/>
          <w:szCs w:val="22"/>
        </w:rPr>
        <w:t xml:space="preserve"> the first-prefina</w:t>
      </w:r>
      <w:r w:rsidR="00EF2551">
        <w:rPr>
          <w:bCs/>
          <w:sz w:val="22"/>
          <w:szCs w:val="22"/>
        </w:rPr>
        <w:t>nc</w:t>
      </w:r>
      <w:r w:rsidR="00EF2551" w:rsidRPr="001F07BC">
        <w:rPr>
          <w:bCs/>
          <w:sz w:val="22"/>
          <w:szCs w:val="22"/>
        </w:rPr>
        <w:t>ing payment shall no</w:t>
      </w:r>
      <w:r w:rsidR="00EF2551">
        <w:rPr>
          <w:bCs/>
          <w:sz w:val="22"/>
          <w:szCs w:val="22"/>
        </w:rPr>
        <w:t>t</w:t>
      </w:r>
      <w:r w:rsidR="00EF2551" w:rsidRPr="001F07BC">
        <w:rPr>
          <w:bCs/>
          <w:sz w:val="22"/>
          <w:szCs w:val="22"/>
        </w:rPr>
        <w:t xml:space="preserve"> be subject to the receipt of an invoice</w:t>
      </w:r>
      <w:r w:rsidR="00EF2551">
        <w:rPr>
          <w:bCs/>
          <w:sz w:val="22"/>
          <w:szCs w:val="22"/>
        </w:rPr>
        <w:t xml:space="preserve"> </w:t>
      </w:r>
      <w:r w:rsidR="00EF2551" w:rsidRPr="00EF2551">
        <w:rPr>
          <w:bCs/>
          <w:sz w:val="22"/>
          <w:szCs w:val="22"/>
          <w:lang w:val="en-IE"/>
        </w:rPr>
        <w:t>and no invoice is required</w:t>
      </w:r>
      <w:r w:rsidR="00CD3293">
        <w:rPr>
          <w:bCs/>
          <w:sz w:val="22"/>
          <w:szCs w:val="22"/>
        </w:rPr>
        <w:t>.</w:t>
      </w:r>
    </w:p>
    <w:p w14:paraId="479522BC" w14:textId="48FD34E6" w:rsidR="00640C03" w:rsidRPr="0036136C" w:rsidRDefault="00A1628E" w:rsidP="00803EB5">
      <w:pPr>
        <w:spacing w:after="0"/>
        <w:ind w:left="567" w:hanging="567"/>
        <w:rPr>
          <w:sz w:val="22"/>
          <w:szCs w:val="22"/>
        </w:rPr>
      </w:pPr>
      <w:r w:rsidRPr="0036136C">
        <w:rPr>
          <w:sz w:val="22"/>
          <w:szCs w:val="22"/>
        </w:rPr>
        <w:t>29.3</w:t>
      </w:r>
      <w:r w:rsidRPr="0036136C">
        <w:rPr>
          <w:sz w:val="22"/>
          <w:szCs w:val="22"/>
        </w:rPr>
        <w:tab/>
      </w:r>
      <w:r w:rsidR="00057077" w:rsidRPr="00803EB5">
        <w:rPr>
          <w:sz w:val="22"/>
          <w:szCs w:val="22"/>
        </w:rPr>
        <w:t xml:space="preserve">By derogation from Article 29.3 of the </w:t>
      </w:r>
      <w:r w:rsidR="004E2AD3" w:rsidRPr="00803EB5">
        <w:rPr>
          <w:sz w:val="22"/>
          <w:szCs w:val="22"/>
        </w:rPr>
        <w:t>g</w:t>
      </w:r>
      <w:r w:rsidR="00057077" w:rsidRPr="00803EB5">
        <w:rPr>
          <w:sz w:val="22"/>
          <w:szCs w:val="22"/>
        </w:rPr>
        <w:t xml:space="preserve">eneral </w:t>
      </w:r>
      <w:r w:rsidR="004E2AD3" w:rsidRPr="00803EB5">
        <w:rPr>
          <w:sz w:val="22"/>
          <w:szCs w:val="22"/>
        </w:rPr>
        <w:t>c</w:t>
      </w:r>
      <w:r w:rsidR="00057077" w:rsidRPr="00803EB5">
        <w:rPr>
          <w:sz w:val="22"/>
          <w:szCs w:val="22"/>
        </w:rPr>
        <w:t xml:space="preserve">onditions, once the deadline </w:t>
      </w:r>
      <w:r w:rsidR="002250E9" w:rsidRPr="00803EB5">
        <w:rPr>
          <w:sz w:val="22"/>
          <w:szCs w:val="22"/>
        </w:rPr>
        <w:t>set</w:t>
      </w:r>
      <w:r w:rsidR="009C55DD" w:rsidRPr="00803EB5">
        <w:rPr>
          <w:sz w:val="22"/>
          <w:szCs w:val="22"/>
        </w:rPr>
        <w:t xml:space="preserve"> in Article 29.1 </w:t>
      </w:r>
      <w:r w:rsidR="00057077" w:rsidRPr="00803EB5">
        <w:rPr>
          <w:sz w:val="22"/>
          <w:szCs w:val="22"/>
        </w:rPr>
        <w:t xml:space="preserve">has expired, the </w:t>
      </w:r>
      <w:r w:rsidR="00C559EF" w:rsidRPr="00803EB5">
        <w:rPr>
          <w:sz w:val="22"/>
          <w:szCs w:val="22"/>
        </w:rPr>
        <w:t>c</w:t>
      </w:r>
      <w:r w:rsidR="00805B43" w:rsidRPr="00803EB5">
        <w:rPr>
          <w:sz w:val="22"/>
          <w:szCs w:val="22"/>
        </w:rPr>
        <w:t>ontractor</w:t>
      </w:r>
      <w:r w:rsidR="00A02D95" w:rsidRPr="00803EB5">
        <w:rPr>
          <w:sz w:val="22"/>
          <w:szCs w:val="22"/>
        </w:rPr>
        <w:t xml:space="preserve"> </w:t>
      </w:r>
      <w:r w:rsidR="00995D7A" w:rsidRPr="00803EB5">
        <w:rPr>
          <w:sz w:val="22"/>
          <w:szCs w:val="22"/>
        </w:rPr>
        <w:t>shall</w:t>
      </w:r>
      <w:r w:rsidR="002250E9" w:rsidRPr="00803EB5">
        <w:rPr>
          <w:sz w:val="22"/>
          <w:szCs w:val="22"/>
        </w:rPr>
        <w:t>,</w:t>
      </w:r>
      <w:r w:rsidR="00057077" w:rsidRPr="00803EB5">
        <w:rPr>
          <w:sz w:val="22"/>
          <w:szCs w:val="22"/>
        </w:rPr>
        <w:t xml:space="preserve"> </w:t>
      </w:r>
      <w:r w:rsidR="00850711" w:rsidRPr="00803EB5">
        <w:rPr>
          <w:sz w:val="22"/>
          <w:szCs w:val="22"/>
        </w:rPr>
        <w:t>upon demand</w:t>
      </w:r>
      <w:r w:rsidR="00A02D95" w:rsidRPr="00803EB5">
        <w:rPr>
          <w:sz w:val="22"/>
          <w:szCs w:val="22"/>
        </w:rPr>
        <w:t>,</w:t>
      </w:r>
      <w:r w:rsidR="00A02D95" w:rsidRPr="00803EB5">
        <w:t xml:space="preserve"> </w:t>
      </w:r>
      <w:r w:rsidR="00A02D95" w:rsidRPr="00803EB5">
        <w:rPr>
          <w:sz w:val="22"/>
          <w:szCs w:val="22"/>
        </w:rPr>
        <w:t xml:space="preserve">be entitled to late-payment interest at the rate and for the period mentioned in the </w:t>
      </w:r>
      <w:r w:rsidR="004E2AD3" w:rsidRPr="00803EB5">
        <w:rPr>
          <w:sz w:val="22"/>
          <w:szCs w:val="22"/>
        </w:rPr>
        <w:t>g</w:t>
      </w:r>
      <w:r w:rsidR="00A02D95" w:rsidRPr="00803EB5">
        <w:rPr>
          <w:sz w:val="22"/>
          <w:szCs w:val="22"/>
        </w:rPr>
        <w:t xml:space="preserve">eneral </w:t>
      </w:r>
      <w:r w:rsidR="004E2AD3" w:rsidRPr="00803EB5">
        <w:rPr>
          <w:sz w:val="22"/>
          <w:szCs w:val="22"/>
        </w:rPr>
        <w:t>c</w:t>
      </w:r>
      <w:r w:rsidR="00A02D95" w:rsidRPr="00803EB5">
        <w:rPr>
          <w:sz w:val="22"/>
          <w:szCs w:val="22"/>
        </w:rPr>
        <w:t>onditions</w:t>
      </w:r>
      <w:r w:rsidR="004D4E2C" w:rsidRPr="00803EB5">
        <w:rPr>
          <w:sz w:val="22"/>
          <w:szCs w:val="22"/>
        </w:rPr>
        <w:t>.</w:t>
      </w:r>
      <w:r w:rsidR="00BE5213" w:rsidRPr="00803EB5">
        <w:rPr>
          <w:sz w:val="22"/>
          <w:szCs w:val="22"/>
        </w:rPr>
        <w:t xml:space="preserve"> </w:t>
      </w:r>
      <w:r w:rsidR="00A02D95" w:rsidRPr="00803EB5">
        <w:rPr>
          <w:sz w:val="22"/>
          <w:szCs w:val="22"/>
        </w:rPr>
        <w:t>The demand must be submitted within two months of receiving late payment.</w:t>
      </w:r>
    </w:p>
    <w:p w14:paraId="3F625FFD" w14:textId="0928F9D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r w:rsidR="00995D7A">
        <w:rPr>
          <w:sz w:val="22"/>
          <w:szCs w:val="22"/>
        </w:rPr>
        <w:t>shall</w:t>
      </w:r>
      <w:r w:rsidRPr="0036136C">
        <w:rPr>
          <w:sz w:val="22"/>
          <w:szCs w:val="22"/>
        </w:rPr>
        <w:t xml:space="preserve"> be </w:t>
      </w:r>
      <w:r w:rsidRPr="00803EB5">
        <w:rPr>
          <w:sz w:val="22"/>
          <w:szCs w:val="22"/>
        </w:rPr>
        <w:t>made in euro</w:t>
      </w:r>
      <w:r w:rsidR="006D5617">
        <w:rPr>
          <w:sz w:val="22"/>
          <w:szCs w:val="22"/>
        </w:rPr>
        <w:t xml:space="preserve"> </w:t>
      </w:r>
      <w:r w:rsidRPr="0036136C">
        <w:rPr>
          <w:sz w:val="22"/>
          <w:szCs w:val="22"/>
        </w:rPr>
        <w:t xml:space="preserve">in accordance with Article 29.4 of the </w:t>
      </w:r>
      <w:r w:rsidR="004E2AD3">
        <w:rPr>
          <w:sz w:val="22"/>
          <w:szCs w:val="22"/>
        </w:rPr>
        <w:t>g</w:t>
      </w:r>
      <w:r w:rsidRPr="0036136C">
        <w:rPr>
          <w:sz w:val="22"/>
          <w:szCs w:val="22"/>
        </w:rPr>
        <w:t xml:space="preserve">eneral </w:t>
      </w:r>
      <w:r w:rsidR="004E2AD3">
        <w:rPr>
          <w:sz w:val="22"/>
          <w:szCs w:val="22"/>
        </w:rPr>
        <w:t>c</w:t>
      </w:r>
      <w:r w:rsidRPr="0036136C">
        <w:rPr>
          <w:sz w:val="22"/>
          <w:szCs w:val="22"/>
        </w:rPr>
        <w:t>onditions</w:t>
      </w:r>
      <w:r w:rsidR="00550829">
        <w:rPr>
          <w:sz w:val="22"/>
          <w:szCs w:val="22"/>
        </w:rPr>
        <w:t>.</w:t>
      </w:r>
      <w:r w:rsidRPr="0036136C">
        <w:rPr>
          <w:sz w:val="22"/>
          <w:szCs w:val="22"/>
        </w:rPr>
        <w:t xml:space="preserve"> </w:t>
      </w:r>
    </w:p>
    <w:p w14:paraId="479C0B93" w14:textId="77777777" w:rsidR="00A1628E" w:rsidRPr="00212B1D" w:rsidRDefault="00A1628E" w:rsidP="004443F8">
      <w:pPr>
        <w:keepNext/>
        <w:keepLines/>
        <w:tabs>
          <w:tab w:val="left" w:pos="1134"/>
        </w:tabs>
        <w:spacing w:before="240" w:after="120"/>
        <w:ind w:left="1134" w:hanging="1134"/>
        <w:rPr>
          <w:b/>
        </w:rPr>
      </w:pPr>
      <w:bookmarkStart w:id="3" w:name="_Hlk153289523"/>
      <w:r w:rsidRPr="00212B1D">
        <w:rPr>
          <w:b/>
        </w:rPr>
        <w:t>Article 30</w:t>
      </w:r>
      <w:r w:rsidRPr="00212B1D">
        <w:rPr>
          <w:b/>
        </w:rPr>
        <w:tab/>
        <w:t xml:space="preserve">Financial </w:t>
      </w:r>
      <w:r w:rsidR="004E2AD3">
        <w:rPr>
          <w:b/>
        </w:rPr>
        <w:t>g</w:t>
      </w:r>
      <w:r w:rsidRPr="00212B1D">
        <w:rPr>
          <w:b/>
        </w:rPr>
        <w:t>uarantee</w:t>
      </w:r>
    </w:p>
    <w:p w14:paraId="4746ABA1" w14:textId="5C2CA012" w:rsidR="00E72E6D" w:rsidRDefault="00CB06F5" w:rsidP="00B21B2C">
      <w:pPr>
        <w:spacing w:after="120"/>
        <w:ind w:left="567" w:hanging="567"/>
        <w:rPr>
          <w:bCs/>
          <w:sz w:val="22"/>
          <w:szCs w:val="22"/>
        </w:rPr>
      </w:pPr>
      <w:r w:rsidRPr="0036136C">
        <w:rPr>
          <w:bCs/>
          <w:sz w:val="22"/>
          <w:szCs w:val="22"/>
        </w:rPr>
        <w:t>30.1</w:t>
      </w:r>
      <w:r w:rsidRPr="0036136C">
        <w:rPr>
          <w:bCs/>
          <w:sz w:val="22"/>
          <w:szCs w:val="22"/>
        </w:rPr>
        <w:tab/>
      </w:r>
      <w:r w:rsidR="00E72E6D" w:rsidRPr="00B21B2C">
        <w:rPr>
          <w:bCs/>
          <w:sz w:val="22"/>
          <w:szCs w:val="22"/>
        </w:rPr>
        <w:t xml:space="preserve">By derogation </w:t>
      </w:r>
      <w:r w:rsidR="00E72E6D" w:rsidRPr="00B21B2C">
        <w:rPr>
          <w:sz w:val="22"/>
          <w:szCs w:val="22"/>
        </w:rPr>
        <w:t xml:space="preserve">from </w:t>
      </w:r>
      <w:r w:rsidR="00E72E6D" w:rsidRPr="00B21B2C">
        <w:rPr>
          <w:bCs/>
          <w:sz w:val="22"/>
          <w:szCs w:val="22"/>
        </w:rPr>
        <w:t xml:space="preserve">article </w:t>
      </w:r>
      <w:r w:rsidR="00E72E6D" w:rsidRPr="00B21B2C">
        <w:rPr>
          <w:sz w:val="22"/>
          <w:szCs w:val="22"/>
        </w:rPr>
        <w:t>30 of the general conditions,</w:t>
      </w:r>
      <w:r w:rsidR="00E72E6D" w:rsidRPr="00B21B2C">
        <w:rPr>
          <w:bCs/>
          <w:sz w:val="22"/>
          <w:szCs w:val="22"/>
        </w:rPr>
        <w:t xml:space="preserve"> no pre-financing guarantee is required.</w:t>
      </w:r>
    </w:p>
    <w:bookmarkEnd w:id="3"/>
    <w:p w14:paraId="7D4BECF8" w14:textId="77777777" w:rsidR="00344055" w:rsidRPr="00212B1D" w:rsidRDefault="00344055" w:rsidP="00344055">
      <w:pPr>
        <w:keepNext/>
        <w:keepLines/>
        <w:tabs>
          <w:tab w:val="left" w:pos="1134"/>
        </w:tabs>
        <w:spacing w:before="240" w:after="120"/>
        <w:ind w:left="1134" w:hanging="1134"/>
        <w:rPr>
          <w:b/>
        </w:rPr>
      </w:pPr>
      <w:r>
        <w:rPr>
          <w:b/>
        </w:rPr>
        <w:t>Article 31</w:t>
      </w:r>
      <w:r w:rsidRPr="00212B1D">
        <w:rPr>
          <w:b/>
        </w:rPr>
        <w:tab/>
      </w:r>
      <w:r>
        <w:rPr>
          <w:b/>
        </w:rPr>
        <w:t>Recovery of debts from the contractor</w:t>
      </w:r>
    </w:p>
    <w:p w14:paraId="662304AA" w14:textId="3259CEDB" w:rsidR="004800E1" w:rsidRPr="003A718E" w:rsidRDefault="00344055" w:rsidP="00344055">
      <w:pPr>
        <w:spacing w:after="120"/>
        <w:ind w:left="567" w:hanging="567"/>
        <w:rPr>
          <w:bCs/>
          <w:sz w:val="22"/>
          <w:szCs w:val="22"/>
        </w:rPr>
      </w:pPr>
      <w:r>
        <w:rPr>
          <w:bCs/>
          <w:sz w:val="22"/>
          <w:szCs w:val="22"/>
        </w:rPr>
        <w:t>31.3</w:t>
      </w:r>
      <w:r w:rsidRPr="0036136C">
        <w:rPr>
          <w:bCs/>
          <w:sz w:val="22"/>
          <w:szCs w:val="22"/>
        </w:rPr>
        <w:tab/>
      </w:r>
      <w:r w:rsidRPr="00AD2892">
        <w:rPr>
          <w:bCs/>
          <w:sz w:val="22"/>
          <w:szCs w:val="22"/>
        </w:rPr>
        <w:t>Any payment may be offset against outstanding debts of any consortium member.</w:t>
      </w:r>
    </w:p>
    <w:p w14:paraId="44F13189" w14:textId="77777777" w:rsidR="002A496E" w:rsidRPr="00212B1D" w:rsidRDefault="002A496E" w:rsidP="00B547BD">
      <w:pPr>
        <w:keepNext/>
        <w:keepLines/>
        <w:tabs>
          <w:tab w:val="left" w:pos="1134"/>
          <w:tab w:val="left" w:pos="6495"/>
        </w:tabs>
        <w:spacing w:before="240" w:after="120"/>
        <w:ind w:left="1134" w:hanging="1134"/>
        <w:rPr>
          <w:b/>
        </w:rPr>
      </w:pPr>
      <w:r w:rsidRPr="00226B14">
        <w:rPr>
          <w:b/>
        </w:rPr>
        <w:t>Article 40</w:t>
      </w:r>
      <w:r w:rsidRPr="00226B14">
        <w:rPr>
          <w:b/>
        </w:rPr>
        <w:tab/>
        <w:t>Settlement of disputes</w:t>
      </w:r>
    </w:p>
    <w:p w14:paraId="50FE1FFD" w14:textId="3E3C0AC6" w:rsidR="00CC3E96" w:rsidRPr="00215F58" w:rsidRDefault="00CC3E96" w:rsidP="00215F58">
      <w:pPr>
        <w:autoSpaceDE w:val="0"/>
        <w:autoSpaceDN w:val="0"/>
        <w:adjustRightInd w:val="0"/>
        <w:spacing w:after="120"/>
        <w:ind w:left="720"/>
        <w:rPr>
          <w:sz w:val="22"/>
          <w:szCs w:val="22"/>
          <w:lang w:bidi="kn-IN"/>
        </w:rPr>
      </w:pPr>
      <w:r w:rsidRPr="00AD2892">
        <w:rPr>
          <w:sz w:val="22"/>
          <w:szCs w:val="22"/>
          <w:lang w:bidi="kn-IN"/>
        </w:rPr>
        <w:t xml:space="preserve">Any dispute arising out of or relating to this contract which cannot be settled otherwise shall be referred to the exclusive jurisdiction of the courts of </w:t>
      </w:r>
      <w:r w:rsidR="00AD2892" w:rsidRPr="00AD2892">
        <w:rPr>
          <w:sz w:val="22"/>
          <w:szCs w:val="22"/>
          <w:lang w:bidi="kn-IN"/>
        </w:rPr>
        <w:t>Albania</w:t>
      </w:r>
      <w:r w:rsidRPr="00AD2892">
        <w:rPr>
          <w:sz w:val="22"/>
          <w:szCs w:val="22"/>
          <w:lang w:bidi="kn-IN"/>
        </w:rPr>
        <w:t xml:space="preserve"> in accordance with its national legislation.</w:t>
      </w:r>
    </w:p>
    <w:p w14:paraId="0EF08FD3" w14:textId="67BDAE9D" w:rsidR="00A20EF8" w:rsidRPr="004664CB" w:rsidRDefault="00A20EF8" w:rsidP="00910778">
      <w:pPr>
        <w:keepNext/>
        <w:keepLines/>
        <w:tabs>
          <w:tab w:val="left" w:pos="1134"/>
        </w:tabs>
        <w:spacing w:before="240" w:after="120"/>
        <w:rPr>
          <w:b/>
          <w:szCs w:val="24"/>
        </w:rPr>
      </w:pPr>
      <w:r w:rsidRPr="004664CB">
        <w:rPr>
          <w:b/>
          <w:szCs w:val="24"/>
        </w:rPr>
        <w:t>Article 42</w:t>
      </w:r>
      <w:r w:rsidRPr="004664CB">
        <w:rPr>
          <w:b/>
          <w:szCs w:val="24"/>
        </w:rPr>
        <w:tab/>
        <w:t>Data Protection</w:t>
      </w:r>
    </w:p>
    <w:p w14:paraId="147D0CA5" w14:textId="24423312" w:rsidR="00CE2938" w:rsidRPr="004664CB" w:rsidRDefault="00CE2938" w:rsidP="00CE2938">
      <w:pPr>
        <w:rPr>
          <w:sz w:val="22"/>
          <w:szCs w:val="22"/>
        </w:rPr>
      </w:pPr>
      <w:r w:rsidRPr="004664CB">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1C5AD602" w14:textId="4372C025" w:rsidR="00CE2938" w:rsidRPr="005C0DEE" w:rsidRDefault="00CE2938" w:rsidP="00CE2938">
      <w:pPr>
        <w:rPr>
          <w:sz w:val="22"/>
          <w:szCs w:val="22"/>
          <w:u w:val="single"/>
        </w:rPr>
      </w:pPr>
      <w:r w:rsidRPr="004664CB">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w:t>
      </w:r>
      <w:r w:rsidRPr="004664CB">
        <w:rPr>
          <w:sz w:val="22"/>
          <w:szCs w:val="22"/>
        </w:rPr>
        <w:lastRenderedPageBreak/>
        <w:t>repealing Regulation (EC) No 45/2001 and Decision No 1247/2002/EC</w:t>
      </w:r>
      <w:r w:rsidRPr="004664CB">
        <w:rPr>
          <w:rStyle w:val="FootnoteReference"/>
          <w:sz w:val="22"/>
          <w:szCs w:val="22"/>
        </w:rPr>
        <w:footnoteReference w:id="2"/>
      </w:r>
      <w:r w:rsidRPr="004664CB">
        <w:rPr>
          <w:sz w:val="22"/>
          <w:szCs w:val="22"/>
        </w:rPr>
        <w:t xml:space="preserve"> and as detailed in the specific privacy statement published at </w:t>
      </w:r>
      <w:proofErr w:type="spellStart"/>
      <w:r w:rsidRPr="004664CB">
        <w:rPr>
          <w:sz w:val="22"/>
          <w:szCs w:val="22"/>
        </w:rPr>
        <w:t>ePRAG</w:t>
      </w:r>
      <w:proofErr w:type="spellEnd"/>
      <w:r w:rsidRPr="004664CB">
        <w:rPr>
          <w:sz w:val="22"/>
          <w:szCs w:val="22"/>
        </w:rPr>
        <w:t>.</w:t>
      </w:r>
    </w:p>
    <w:p w14:paraId="5BDB2E84" w14:textId="77777777" w:rsidR="004701B3" w:rsidRDefault="004701B3" w:rsidP="00215F58">
      <w:pPr>
        <w:spacing w:before="240" w:after="0"/>
        <w:ind w:left="1418" w:hanging="1418"/>
        <w:jc w:val="left"/>
        <w:rPr>
          <w:b/>
        </w:rPr>
      </w:pPr>
      <w:r w:rsidRPr="00C73B43">
        <w:rPr>
          <w:b/>
        </w:rPr>
        <w:t>Article 43</w:t>
      </w:r>
      <w:r w:rsidRPr="00C73B43">
        <w:rPr>
          <w:b/>
        </w:rPr>
        <w:tab/>
        <w:t>Further additional clauses</w:t>
      </w:r>
    </w:p>
    <w:p w14:paraId="7D267834" w14:textId="37D77520" w:rsidR="004664CB" w:rsidRPr="00C73B43" w:rsidRDefault="004664CB" w:rsidP="00215F58">
      <w:pPr>
        <w:spacing w:before="240" w:after="0"/>
        <w:ind w:left="1418" w:hanging="1418"/>
        <w:jc w:val="left"/>
        <w:rPr>
          <w:b/>
        </w:rPr>
      </w:pPr>
      <w:r>
        <w:rPr>
          <w:b/>
        </w:rPr>
        <w:t>NA</w:t>
      </w:r>
    </w:p>
    <w:p w14:paraId="11EA220C" w14:textId="77777777" w:rsidR="00212B1D" w:rsidRPr="0036136C" w:rsidRDefault="00212B1D" w:rsidP="00215F58">
      <w:pPr>
        <w:spacing w:before="600"/>
        <w:ind w:left="1418" w:hanging="1418"/>
        <w:jc w:val="center"/>
        <w:rPr>
          <w:sz w:val="22"/>
          <w:szCs w:val="22"/>
        </w:rPr>
      </w:pPr>
      <w:r>
        <w:rPr>
          <w:sz w:val="22"/>
          <w:szCs w:val="22"/>
        </w:rPr>
        <w:t>* * *</w:t>
      </w:r>
    </w:p>
    <w:sectPr w:rsidR="00212B1D" w:rsidRPr="0036136C" w:rsidSect="00215F58">
      <w:footerReference w:type="default" r:id="rId11"/>
      <w:footerReference w:type="first" r:id="rId12"/>
      <w:pgSz w:w="11913" w:h="16834" w:code="9"/>
      <w:pgMar w:top="1134" w:right="1418" w:bottom="1276" w:left="1134" w:header="720" w:footer="534" w:gutter="567"/>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37ECA" w14:textId="77777777" w:rsidR="00683E37" w:rsidRDefault="00683E37">
      <w:r>
        <w:separator/>
      </w:r>
    </w:p>
  </w:endnote>
  <w:endnote w:type="continuationSeparator" w:id="0">
    <w:p w14:paraId="29774B1C" w14:textId="77777777" w:rsidR="00683E37" w:rsidRDefault="0068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45AB43A2"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439DD">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7B471AEE" w:rsidR="00C951BF" w:rsidRPr="00953EE9" w:rsidRDefault="004124F6" w:rsidP="004124F6">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15F58">
      <w:rPr>
        <w:rStyle w:val="PageNumber"/>
        <w:rFonts w:ascii="Times New Roman" w:hAnsi="Times New Roman"/>
        <w:noProof/>
        <w:sz w:val="18"/>
        <w:szCs w:val="18"/>
      </w:rPr>
      <w:t>b8c2_specialconditions_en.docx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0890FED2" w:rsidR="00C951BF" w:rsidRPr="00953EE9" w:rsidRDefault="00C951BF"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4124F6">
      <w:rPr>
        <w:rFonts w:ascii="Times New Roman" w:hAnsi="Times New Roman"/>
        <w:b/>
        <w:sz w:val="18"/>
        <w:szCs w:val="18"/>
      </w:rPr>
      <w:t>4</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0BA24268" w14:textId="77777777" w:rsidR="00C951BF" w:rsidRPr="00953EE9" w:rsidRDefault="00C951BF"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Pr>
        <w:rStyle w:val="PageNumber"/>
        <w:rFonts w:ascii="Times New Roman" w:hAnsi="Times New Roman"/>
        <w:noProof/>
        <w:sz w:val="18"/>
        <w:szCs w:val="18"/>
      </w:rPr>
      <w:t>b8c_contract_en.doc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5CDA8" w14:textId="77777777" w:rsidR="00683E37" w:rsidRDefault="00683E37" w:rsidP="004B7C2F">
      <w:pPr>
        <w:spacing w:before="120" w:after="0"/>
      </w:pPr>
      <w:r>
        <w:separator/>
      </w:r>
    </w:p>
  </w:footnote>
  <w:footnote w:type="continuationSeparator" w:id="0">
    <w:p w14:paraId="024980CC" w14:textId="77777777" w:rsidR="00683E37" w:rsidRDefault="00683E37">
      <w:r>
        <w:continuationSeparator/>
      </w:r>
    </w:p>
  </w:footnote>
  <w:footnote w:id="1">
    <w:p w14:paraId="61AC5845" w14:textId="7CD837DE" w:rsidR="00C951BF" w:rsidRPr="004E2AD3" w:rsidRDefault="00C951BF" w:rsidP="004124F6">
      <w:pPr>
        <w:pStyle w:val="FootnoteText"/>
      </w:pPr>
      <w:r w:rsidRPr="00C559EF">
        <w:rPr>
          <w:rStyle w:val="FootnoteReference"/>
          <w:szCs w:val="16"/>
        </w:rPr>
        <w:footnoteRef/>
      </w:r>
      <w:r w:rsidR="004124F6">
        <w:tab/>
      </w:r>
      <w:r w:rsidRPr="004E2AD3">
        <w:t xml:space="preserve">The </w:t>
      </w:r>
      <w:r>
        <w:t>c</w:t>
      </w:r>
      <w:r w:rsidRPr="004E2AD3">
        <w:t>ontractor is not obliged to ask for pre-financing.</w:t>
      </w:r>
    </w:p>
  </w:footnote>
  <w:footnote w:id="2">
    <w:p w14:paraId="7DE4A5D2" w14:textId="77777777" w:rsidR="00C951BF" w:rsidRDefault="00C951BF" w:rsidP="004124F6">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A080A08"/>
    <w:multiLevelType w:val="hybridMultilevel"/>
    <w:tmpl w:val="2A1E1A7A"/>
    <w:lvl w:ilvl="0" w:tplc="147E7F60">
      <w:start w:val="1"/>
      <w:numFmt w:val="lowerLetter"/>
      <w:lvlText w:val="(%1)"/>
      <w:lvlJc w:val="left"/>
      <w:pPr>
        <w:ind w:left="240" w:hanging="360"/>
      </w:pPr>
      <w:rPr>
        <w:rFonts w:hint="default"/>
      </w:rPr>
    </w:lvl>
    <w:lvl w:ilvl="1" w:tplc="18090019" w:tentative="1">
      <w:start w:val="1"/>
      <w:numFmt w:val="lowerLetter"/>
      <w:lvlText w:val="%2."/>
      <w:lvlJc w:val="left"/>
      <w:pPr>
        <w:ind w:left="960" w:hanging="360"/>
      </w:pPr>
    </w:lvl>
    <w:lvl w:ilvl="2" w:tplc="1809001B" w:tentative="1">
      <w:start w:val="1"/>
      <w:numFmt w:val="lowerRoman"/>
      <w:lvlText w:val="%3."/>
      <w:lvlJc w:val="right"/>
      <w:pPr>
        <w:ind w:left="1680" w:hanging="180"/>
      </w:pPr>
    </w:lvl>
    <w:lvl w:ilvl="3" w:tplc="1809000F" w:tentative="1">
      <w:start w:val="1"/>
      <w:numFmt w:val="decimal"/>
      <w:lvlText w:val="%4."/>
      <w:lvlJc w:val="left"/>
      <w:pPr>
        <w:ind w:left="2400" w:hanging="360"/>
      </w:pPr>
    </w:lvl>
    <w:lvl w:ilvl="4" w:tplc="18090019" w:tentative="1">
      <w:start w:val="1"/>
      <w:numFmt w:val="lowerLetter"/>
      <w:lvlText w:val="%5."/>
      <w:lvlJc w:val="left"/>
      <w:pPr>
        <w:ind w:left="3120" w:hanging="360"/>
      </w:pPr>
    </w:lvl>
    <w:lvl w:ilvl="5" w:tplc="1809001B" w:tentative="1">
      <w:start w:val="1"/>
      <w:numFmt w:val="lowerRoman"/>
      <w:lvlText w:val="%6."/>
      <w:lvlJc w:val="right"/>
      <w:pPr>
        <w:ind w:left="3840" w:hanging="180"/>
      </w:pPr>
    </w:lvl>
    <w:lvl w:ilvl="6" w:tplc="1809000F" w:tentative="1">
      <w:start w:val="1"/>
      <w:numFmt w:val="decimal"/>
      <w:lvlText w:val="%7."/>
      <w:lvlJc w:val="left"/>
      <w:pPr>
        <w:ind w:left="4560" w:hanging="360"/>
      </w:pPr>
    </w:lvl>
    <w:lvl w:ilvl="7" w:tplc="18090019" w:tentative="1">
      <w:start w:val="1"/>
      <w:numFmt w:val="lowerLetter"/>
      <w:lvlText w:val="%8."/>
      <w:lvlJc w:val="left"/>
      <w:pPr>
        <w:ind w:left="5280" w:hanging="360"/>
      </w:pPr>
    </w:lvl>
    <w:lvl w:ilvl="8" w:tplc="1809001B" w:tentative="1">
      <w:start w:val="1"/>
      <w:numFmt w:val="lowerRoman"/>
      <w:lvlText w:val="%9."/>
      <w:lvlJc w:val="right"/>
      <w:pPr>
        <w:ind w:left="6000" w:hanging="180"/>
      </w:pPr>
    </w:lvl>
  </w:abstractNum>
  <w:abstractNum w:abstractNumId="4"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5"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6"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8"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A4A1621"/>
    <w:multiLevelType w:val="hybridMultilevel"/>
    <w:tmpl w:val="EFE825E4"/>
    <w:lvl w:ilvl="0" w:tplc="E06E9EA2">
      <w:start w:val="1"/>
      <w:numFmt w:val="bullet"/>
      <w:lvlText w:val=""/>
      <w:lvlJc w:val="left"/>
      <w:pPr>
        <w:ind w:left="1800"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4"/>
  </w:num>
  <w:num w:numId="2" w16cid:durableId="1789079237">
    <w:abstractNumId w:val="1"/>
  </w:num>
  <w:num w:numId="3" w16cid:durableId="1541630581">
    <w:abstractNumId w:val="0"/>
  </w:num>
  <w:num w:numId="4" w16cid:durableId="1233156733">
    <w:abstractNumId w:val="20"/>
  </w:num>
  <w:num w:numId="5" w16cid:durableId="1552376157">
    <w:abstractNumId w:val="4"/>
  </w:num>
  <w:num w:numId="6" w16cid:durableId="719936210">
    <w:abstractNumId w:val="13"/>
  </w:num>
  <w:num w:numId="7" w16cid:durableId="908998598">
    <w:abstractNumId w:val="7"/>
  </w:num>
  <w:num w:numId="8" w16cid:durableId="376008253">
    <w:abstractNumId w:val="12"/>
  </w:num>
  <w:num w:numId="9" w16cid:durableId="848907291">
    <w:abstractNumId w:val="23"/>
  </w:num>
  <w:num w:numId="10" w16cid:durableId="798837810">
    <w:abstractNumId w:val="26"/>
  </w:num>
  <w:num w:numId="11" w16cid:durableId="1833712461">
    <w:abstractNumId w:val="9"/>
  </w:num>
  <w:num w:numId="12" w16cid:durableId="1583300331">
    <w:abstractNumId w:val="22"/>
  </w:num>
  <w:num w:numId="13" w16cid:durableId="1789548832">
    <w:abstractNumId w:val="21"/>
  </w:num>
  <w:num w:numId="14" w16cid:durableId="92283019">
    <w:abstractNumId w:val="15"/>
  </w:num>
  <w:num w:numId="15" w16cid:durableId="1426413487">
    <w:abstractNumId w:val="19"/>
  </w:num>
  <w:num w:numId="16" w16cid:durableId="93475965">
    <w:abstractNumId w:val="6"/>
  </w:num>
  <w:num w:numId="17" w16cid:durableId="1103767029">
    <w:abstractNumId w:val="11"/>
  </w:num>
  <w:num w:numId="18" w16cid:durableId="1530292540">
    <w:abstractNumId w:val="5"/>
  </w:num>
  <w:num w:numId="19" w16cid:durableId="315647216">
    <w:abstractNumId w:val="8"/>
  </w:num>
  <w:num w:numId="20" w16cid:durableId="129054300">
    <w:abstractNumId w:val="27"/>
  </w:num>
  <w:num w:numId="21" w16cid:durableId="1600945672">
    <w:abstractNumId w:val="28"/>
  </w:num>
  <w:num w:numId="22" w16cid:durableId="1854226116">
    <w:abstractNumId w:val="2"/>
  </w:num>
  <w:num w:numId="23" w16cid:durableId="589317499">
    <w:abstractNumId w:val="16"/>
  </w:num>
  <w:num w:numId="24" w16cid:durableId="13963419">
    <w:abstractNumId w:val="18"/>
  </w:num>
  <w:num w:numId="25" w16cid:durableId="1782990602">
    <w:abstractNumId w:val="17"/>
  </w:num>
  <w:num w:numId="26" w16cid:durableId="1811169800">
    <w:abstractNumId w:val="10"/>
  </w:num>
  <w:num w:numId="27" w16cid:durableId="1864318408">
    <w:abstractNumId w:val="14"/>
  </w:num>
  <w:num w:numId="28" w16cid:durableId="464205627">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17FF9"/>
    <w:rsid w:val="00023094"/>
    <w:rsid w:val="00032B00"/>
    <w:rsid w:val="000339D4"/>
    <w:rsid w:val="00033A20"/>
    <w:rsid w:val="000358A1"/>
    <w:rsid w:val="000366D7"/>
    <w:rsid w:val="0003789B"/>
    <w:rsid w:val="00040832"/>
    <w:rsid w:val="000427DA"/>
    <w:rsid w:val="00042DFE"/>
    <w:rsid w:val="00043496"/>
    <w:rsid w:val="00044E0D"/>
    <w:rsid w:val="000450B9"/>
    <w:rsid w:val="00051D85"/>
    <w:rsid w:val="000530F1"/>
    <w:rsid w:val="00053401"/>
    <w:rsid w:val="00057077"/>
    <w:rsid w:val="00061E96"/>
    <w:rsid w:val="00062765"/>
    <w:rsid w:val="00070187"/>
    <w:rsid w:val="000701F2"/>
    <w:rsid w:val="00071FDC"/>
    <w:rsid w:val="000728CB"/>
    <w:rsid w:val="00072FCD"/>
    <w:rsid w:val="000750E4"/>
    <w:rsid w:val="000751CA"/>
    <w:rsid w:val="0008054B"/>
    <w:rsid w:val="000824EE"/>
    <w:rsid w:val="0008449C"/>
    <w:rsid w:val="00086958"/>
    <w:rsid w:val="00087224"/>
    <w:rsid w:val="00090FC9"/>
    <w:rsid w:val="000934C6"/>
    <w:rsid w:val="00094CF6"/>
    <w:rsid w:val="000A20B7"/>
    <w:rsid w:val="000A47F9"/>
    <w:rsid w:val="000B121C"/>
    <w:rsid w:val="000B4FE6"/>
    <w:rsid w:val="000B7416"/>
    <w:rsid w:val="000C0EEC"/>
    <w:rsid w:val="000C2BAA"/>
    <w:rsid w:val="000C2FFF"/>
    <w:rsid w:val="000C31E3"/>
    <w:rsid w:val="000C55F2"/>
    <w:rsid w:val="000D06DF"/>
    <w:rsid w:val="000D35DA"/>
    <w:rsid w:val="000D3BFD"/>
    <w:rsid w:val="000D3DA8"/>
    <w:rsid w:val="000D53C4"/>
    <w:rsid w:val="000E001E"/>
    <w:rsid w:val="000E35A3"/>
    <w:rsid w:val="000E4CB1"/>
    <w:rsid w:val="000F206E"/>
    <w:rsid w:val="000F2887"/>
    <w:rsid w:val="000F5076"/>
    <w:rsid w:val="00101CF7"/>
    <w:rsid w:val="00104E2C"/>
    <w:rsid w:val="0010676C"/>
    <w:rsid w:val="001074CE"/>
    <w:rsid w:val="00110F82"/>
    <w:rsid w:val="00111F83"/>
    <w:rsid w:val="00113F5C"/>
    <w:rsid w:val="0011405C"/>
    <w:rsid w:val="00117766"/>
    <w:rsid w:val="00121FDD"/>
    <w:rsid w:val="00124678"/>
    <w:rsid w:val="00124BB1"/>
    <w:rsid w:val="001265F2"/>
    <w:rsid w:val="00126AF2"/>
    <w:rsid w:val="00130341"/>
    <w:rsid w:val="00132B25"/>
    <w:rsid w:val="00135C0C"/>
    <w:rsid w:val="00144426"/>
    <w:rsid w:val="00146A95"/>
    <w:rsid w:val="00146DBB"/>
    <w:rsid w:val="0015238E"/>
    <w:rsid w:val="001568C1"/>
    <w:rsid w:val="00161CD1"/>
    <w:rsid w:val="00173A14"/>
    <w:rsid w:val="00174344"/>
    <w:rsid w:val="00175049"/>
    <w:rsid w:val="0018297E"/>
    <w:rsid w:val="00183CCA"/>
    <w:rsid w:val="00185D7E"/>
    <w:rsid w:val="00186098"/>
    <w:rsid w:val="00187039"/>
    <w:rsid w:val="001874DD"/>
    <w:rsid w:val="00191210"/>
    <w:rsid w:val="001930F1"/>
    <w:rsid w:val="00196655"/>
    <w:rsid w:val="001A1F99"/>
    <w:rsid w:val="001A58B4"/>
    <w:rsid w:val="001A5C4D"/>
    <w:rsid w:val="001C336C"/>
    <w:rsid w:val="001C7238"/>
    <w:rsid w:val="001C7559"/>
    <w:rsid w:val="001C7D7B"/>
    <w:rsid w:val="001D1474"/>
    <w:rsid w:val="001D1A9D"/>
    <w:rsid w:val="001D65C2"/>
    <w:rsid w:val="001E0EC6"/>
    <w:rsid w:val="001E1D6E"/>
    <w:rsid w:val="001E1F77"/>
    <w:rsid w:val="001E201E"/>
    <w:rsid w:val="001E254A"/>
    <w:rsid w:val="001E26E5"/>
    <w:rsid w:val="001F07BC"/>
    <w:rsid w:val="001F0D5E"/>
    <w:rsid w:val="001F1AD0"/>
    <w:rsid w:val="001F1B16"/>
    <w:rsid w:val="001F2638"/>
    <w:rsid w:val="001F27DE"/>
    <w:rsid w:val="00200B0C"/>
    <w:rsid w:val="0020418E"/>
    <w:rsid w:val="00205E35"/>
    <w:rsid w:val="00207D06"/>
    <w:rsid w:val="00212B1D"/>
    <w:rsid w:val="00213A97"/>
    <w:rsid w:val="0021555F"/>
    <w:rsid w:val="00215F58"/>
    <w:rsid w:val="00221C38"/>
    <w:rsid w:val="002250E9"/>
    <w:rsid w:val="00226B14"/>
    <w:rsid w:val="0023063F"/>
    <w:rsid w:val="00232A40"/>
    <w:rsid w:val="00234418"/>
    <w:rsid w:val="0024276B"/>
    <w:rsid w:val="00243524"/>
    <w:rsid w:val="00243E49"/>
    <w:rsid w:val="002472A6"/>
    <w:rsid w:val="00247C14"/>
    <w:rsid w:val="002506DE"/>
    <w:rsid w:val="002520A5"/>
    <w:rsid w:val="0025367F"/>
    <w:rsid w:val="00256345"/>
    <w:rsid w:val="00257023"/>
    <w:rsid w:val="0025728B"/>
    <w:rsid w:val="00261C2A"/>
    <w:rsid w:val="0026241E"/>
    <w:rsid w:val="00264115"/>
    <w:rsid w:val="002646BE"/>
    <w:rsid w:val="00266806"/>
    <w:rsid w:val="002747C3"/>
    <w:rsid w:val="00274AD4"/>
    <w:rsid w:val="00282E89"/>
    <w:rsid w:val="00290792"/>
    <w:rsid w:val="0029133D"/>
    <w:rsid w:val="002913CC"/>
    <w:rsid w:val="00291537"/>
    <w:rsid w:val="00295E15"/>
    <w:rsid w:val="002972D0"/>
    <w:rsid w:val="002A17EA"/>
    <w:rsid w:val="002A2ABB"/>
    <w:rsid w:val="002A34D3"/>
    <w:rsid w:val="002A4550"/>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402"/>
    <w:rsid w:val="002D49DD"/>
    <w:rsid w:val="002E25DF"/>
    <w:rsid w:val="002E4657"/>
    <w:rsid w:val="002E755C"/>
    <w:rsid w:val="002F1723"/>
    <w:rsid w:val="002F4E6C"/>
    <w:rsid w:val="002F56E6"/>
    <w:rsid w:val="00302E94"/>
    <w:rsid w:val="003110FE"/>
    <w:rsid w:val="00312F95"/>
    <w:rsid w:val="00315232"/>
    <w:rsid w:val="00315FD3"/>
    <w:rsid w:val="003214BF"/>
    <w:rsid w:val="003246DC"/>
    <w:rsid w:val="00326294"/>
    <w:rsid w:val="00336848"/>
    <w:rsid w:val="00343A9D"/>
    <w:rsid w:val="00344055"/>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16D8"/>
    <w:rsid w:val="003B3C0A"/>
    <w:rsid w:val="003B5424"/>
    <w:rsid w:val="003C141F"/>
    <w:rsid w:val="003C220B"/>
    <w:rsid w:val="003D0E92"/>
    <w:rsid w:val="003D1975"/>
    <w:rsid w:val="003D1F31"/>
    <w:rsid w:val="003D30A3"/>
    <w:rsid w:val="003D6395"/>
    <w:rsid w:val="003E1845"/>
    <w:rsid w:val="003E1A9F"/>
    <w:rsid w:val="003E5714"/>
    <w:rsid w:val="003E60FF"/>
    <w:rsid w:val="003F4EF2"/>
    <w:rsid w:val="003F517E"/>
    <w:rsid w:val="004005B3"/>
    <w:rsid w:val="00400834"/>
    <w:rsid w:val="004050DA"/>
    <w:rsid w:val="004115B2"/>
    <w:rsid w:val="004117B5"/>
    <w:rsid w:val="004124F6"/>
    <w:rsid w:val="004212EA"/>
    <w:rsid w:val="0042392E"/>
    <w:rsid w:val="00424BB8"/>
    <w:rsid w:val="004302AD"/>
    <w:rsid w:val="00431188"/>
    <w:rsid w:val="00433C9F"/>
    <w:rsid w:val="0043610E"/>
    <w:rsid w:val="00437A06"/>
    <w:rsid w:val="00440E53"/>
    <w:rsid w:val="004443F8"/>
    <w:rsid w:val="004447AD"/>
    <w:rsid w:val="0044635D"/>
    <w:rsid w:val="00446C2A"/>
    <w:rsid w:val="00451C15"/>
    <w:rsid w:val="0045267A"/>
    <w:rsid w:val="00452AE0"/>
    <w:rsid w:val="0045347B"/>
    <w:rsid w:val="004540D9"/>
    <w:rsid w:val="0046065E"/>
    <w:rsid w:val="004659F6"/>
    <w:rsid w:val="004664CB"/>
    <w:rsid w:val="004701B3"/>
    <w:rsid w:val="0047146D"/>
    <w:rsid w:val="004800E1"/>
    <w:rsid w:val="0048291C"/>
    <w:rsid w:val="00483151"/>
    <w:rsid w:val="00485444"/>
    <w:rsid w:val="004937C8"/>
    <w:rsid w:val="004953D9"/>
    <w:rsid w:val="00497C38"/>
    <w:rsid w:val="004A4E5A"/>
    <w:rsid w:val="004A4E88"/>
    <w:rsid w:val="004B0905"/>
    <w:rsid w:val="004B7527"/>
    <w:rsid w:val="004B7C2F"/>
    <w:rsid w:val="004C6B71"/>
    <w:rsid w:val="004D47B4"/>
    <w:rsid w:val="004D4E2C"/>
    <w:rsid w:val="004D6B3C"/>
    <w:rsid w:val="004E00C9"/>
    <w:rsid w:val="004E1021"/>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27116"/>
    <w:rsid w:val="0053254F"/>
    <w:rsid w:val="00533BD1"/>
    <w:rsid w:val="0053526F"/>
    <w:rsid w:val="0053793A"/>
    <w:rsid w:val="00542C5C"/>
    <w:rsid w:val="00545963"/>
    <w:rsid w:val="00547AF0"/>
    <w:rsid w:val="00550829"/>
    <w:rsid w:val="00552C6E"/>
    <w:rsid w:val="00556095"/>
    <w:rsid w:val="00556096"/>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1173"/>
    <w:rsid w:val="005A2780"/>
    <w:rsid w:val="005A4325"/>
    <w:rsid w:val="005A4501"/>
    <w:rsid w:val="005A46E9"/>
    <w:rsid w:val="005A65C7"/>
    <w:rsid w:val="005B17CD"/>
    <w:rsid w:val="005B2188"/>
    <w:rsid w:val="005B5044"/>
    <w:rsid w:val="005C0DEE"/>
    <w:rsid w:val="005C16CF"/>
    <w:rsid w:val="005C181B"/>
    <w:rsid w:val="005C2A63"/>
    <w:rsid w:val="005C5185"/>
    <w:rsid w:val="005C6172"/>
    <w:rsid w:val="005D3912"/>
    <w:rsid w:val="005D4A31"/>
    <w:rsid w:val="005D4A77"/>
    <w:rsid w:val="005D56C7"/>
    <w:rsid w:val="005D724D"/>
    <w:rsid w:val="005D7F08"/>
    <w:rsid w:val="005E1D91"/>
    <w:rsid w:val="005E2075"/>
    <w:rsid w:val="005E2210"/>
    <w:rsid w:val="005E5098"/>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2701"/>
    <w:rsid w:val="0063324F"/>
    <w:rsid w:val="00636C8E"/>
    <w:rsid w:val="00640C03"/>
    <w:rsid w:val="00641D33"/>
    <w:rsid w:val="00641E20"/>
    <w:rsid w:val="00643046"/>
    <w:rsid w:val="006457F0"/>
    <w:rsid w:val="00646BA0"/>
    <w:rsid w:val="00650716"/>
    <w:rsid w:val="00650EA1"/>
    <w:rsid w:val="00661D04"/>
    <w:rsid w:val="0066296E"/>
    <w:rsid w:val="0066526D"/>
    <w:rsid w:val="00667EB7"/>
    <w:rsid w:val="00671478"/>
    <w:rsid w:val="00672AD3"/>
    <w:rsid w:val="00683E37"/>
    <w:rsid w:val="006863E0"/>
    <w:rsid w:val="00694695"/>
    <w:rsid w:val="0069473B"/>
    <w:rsid w:val="0069567A"/>
    <w:rsid w:val="006A3247"/>
    <w:rsid w:val="006A4F19"/>
    <w:rsid w:val="006A554E"/>
    <w:rsid w:val="006A55E9"/>
    <w:rsid w:val="006B1997"/>
    <w:rsid w:val="006B4D7E"/>
    <w:rsid w:val="006B541A"/>
    <w:rsid w:val="006B5952"/>
    <w:rsid w:val="006B7FF1"/>
    <w:rsid w:val="006C0B5F"/>
    <w:rsid w:val="006C3EA2"/>
    <w:rsid w:val="006C5CAB"/>
    <w:rsid w:val="006C7400"/>
    <w:rsid w:val="006C7534"/>
    <w:rsid w:val="006D2B0D"/>
    <w:rsid w:val="006D34F6"/>
    <w:rsid w:val="006D388F"/>
    <w:rsid w:val="006D4356"/>
    <w:rsid w:val="006D5617"/>
    <w:rsid w:val="006E0249"/>
    <w:rsid w:val="006E5280"/>
    <w:rsid w:val="006E7EE3"/>
    <w:rsid w:val="006F4931"/>
    <w:rsid w:val="006F6D30"/>
    <w:rsid w:val="00700A01"/>
    <w:rsid w:val="00700C7A"/>
    <w:rsid w:val="007010AA"/>
    <w:rsid w:val="007021C2"/>
    <w:rsid w:val="007057D0"/>
    <w:rsid w:val="007076ED"/>
    <w:rsid w:val="00713272"/>
    <w:rsid w:val="00713B83"/>
    <w:rsid w:val="00715864"/>
    <w:rsid w:val="00717ABD"/>
    <w:rsid w:val="0072097E"/>
    <w:rsid w:val="00723D0E"/>
    <w:rsid w:val="00725281"/>
    <w:rsid w:val="007259AD"/>
    <w:rsid w:val="00730322"/>
    <w:rsid w:val="00730A8A"/>
    <w:rsid w:val="00730FB1"/>
    <w:rsid w:val="00733D06"/>
    <w:rsid w:val="00734BEE"/>
    <w:rsid w:val="007375EA"/>
    <w:rsid w:val="00741AA1"/>
    <w:rsid w:val="0074334B"/>
    <w:rsid w:val="007439DD"/>
    <w:rsid w:val="00743BBC"/>
    <w:rsid w:val="00745C7C"/>
    <w:rsid w:val="00745D2F"/>
    <w:rsid w:val="00751E3D"/>
    <w:rsid w:val="00751FA6"/>
    <w:rsid w:val="007563C0"/>
    <w:rsid w:val="00756C42"/>
    <w:rsid w:val="007575ED"/>
    <w:rsid w:val="00762152"/>
    <w:rsid w:val="00763C1B"/>
    <w:rsid w:val="00771843"/>
    <w:rsid w:val="00772747"/>
    <w:rsid w:val="00773AC9"/>
    <w:rsid w:val="00776C00"/>
    <w:rsid w:val="007832C5"/>
    <w:rsid w:val="00783B6A"/>
    <w:rsid w:val="007906CE"/>
    <w:rsid w:val="00790ACF"/>
    <w:rsid w:val="00791488"/>
    <w:rsid w:val="00793229"/>
    <w:rsid w:val="00793B77"/>
    <w:rsid w:val="0079429F"/>
    <w:rsid w:val="00794625"/>
    <w:rsid w:val="00797DB2"/>
    <w:rsid w:val="007A5B0C"/>
    <w:rsid w:val="007B1229"/>
    <w:rsid w:val="007B3A3F"/>
    <w:rsid w:val="007B4E02"/>
    <w:rsid w:val="007B65F1"/>
    <w:rsid w:val="007C4196"/>
    <w:rsid w:val="007C6FF3"/>
    <w:rsid w:val="007C72E0"/>
    <w:rsid w:val="007C768D"/>
    <w:rsid w:val="007C7AD1"/>
    <w:rsid w:val="007C7F72"/>
    <w:rsid w:val="007D4ACE"/>
    <w:rsid w:val="007D6032"/>
    <w:rsid w:val="007D6530"/>
    <w:rsid w:val="007E357D"/>
    <w:rsid w:val="007E6654"/>
    <w:rsid w:val="007F1A4B"/>
    <w:rsid w:val="007F596D"/>
    <w:rsid w:val="00800A10"/>
    <w:rsid w:val="00803EB5"/>
    <w:rsid w:val="008041B6"/>
    <w:rsid w:val="00805B43"/>
    <w:rsid w:val="008061CE"/>
    <w:rsid w:val="00810A62"/>
    <w:rsid w:val="00814B99"/>
    <w:rsid w:val="00815A56"/>
    <w:rsid w:val="00823508"/>
    <w:rsid w:val="00826611"/>
    <w:rsid w:val="00826919"/>
    <w:rsid w:val="008307D8"/>
    <w:rsid w:val="00842AE9"/>
    <w:rsid w:val="008452E6"/>
    <w:rsid w:val="0084679A"/>
    <w:rsid w:val="008467F0"/>
    <w:rsid w:val="00847302"/>
    <w:rsid w:val="00850711"/>
    <w:rsid w:val="00852B62"/>
    <w:rsid w:val="008570F7"/>
    <w:rsid w:val="00861867"/>
    <w:rsid w:val="00865DAF"/>
    <w:rsid w:val="008712D0"/>
    <w:rsid w:val="008824F7"/>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1DE1"/>
    <w:rsid w:val="008E75E4"/>
    <w:rsid w:val="008F1C58"/>
    <w:rsid w:val="008F222F"/>
    <w:rsid w:val="008F23BB"/>
    <w:rsid w:val="008F72C6"/>
    <w:rsid w:val="00901ABC"/>
    <w:rsid w:val="00902E5B"/>
    <w:rsid w:val="009076FD"/>
    <w:rsid w:val="0090799D"/>
    <w:rsid w:val="009104C5"/>
    <w:rsid w:val="00910778"/>
    <w:rsid w:val="00911BE8"/>
    <w:rsid w:val="00913350"/>
    <w:rsid w:val="009134C2"/>
    <w:rsid w:val="00914A87"/>
    <w:rsid w:val="00915D8C"/>
    <w:rsid w:val="009207C4"/>
    <w:rsid w:val="00920D3E"/>
    <w:rsid w:val="00921CFD"/>
    <w:rsid w:val="00926917"/>
    <w:rsid w:val="00927112"/>
    <w:rsid w:val="00930CB7"/>
    <w:rsid w:val="00937BFD"/>
    <w:rsid w:val="00941403"/>
    <w:rsid w:val="0094153E"/>
    <w:rsid w:val="009416B7"/>
    <w:rsid w:val="009500E8"/>
    <w:rsid w:val="009506A0"/>
    <w:rsid w:val="00953EE9"/>
    <w:rsid w:val="0095583E"/>
    <w:rsid w:val="009642E7"/>
    <w:rsid w:val="00972A66"/>
    <w:rsid w:val="009740B0"/>
    <w:rsid w:val="00976498"/>
    <w:rsid w:val="0097783A"/>
    <w:rsid w:val="00980511"/>
    <w:rsid w:val="00980C8D"/>
    <w:rsid w:val="009830C1"/>
    <w:rsid w:val="00984184"/>
    <w:rsid w:val="00986D80"/>
    <w:rsid w:val="00993B69"/>
    <w:rsid w:val="00995043"/>
    <w:rsid w:val="00995C32"/>
    <w:rsid w:val="00995D7A"/>
    <w:rsid w:val="009A1B63"/>
    <w:rsid w:val="009A2F0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9E7830"/>
    <w:rsid w:val="00A01755"/>
    <w:rsid w:val="00A02D95"/>
    <w:rsid w:val="00A1628E"/>
    <w:rsid w:val="00A16548"/>
    <w:rsid w:val="00A16DA4"/>
    <w:rsid w:val="00A20EF8"/>
    <w:rsid w:val="00A246DB"/>
    <w:rsid w:val="00A269E4"/>
    <w:rsid w:val="00A26DE5"/>
    <w:rsid w:val="00A304E2"/>
    <w:rsid w:val="00A34057"/>
    <w:rsid w:val="00A34149"/>
    <w:rsid w:val="00A35342"/>
    <w:rsid w:val="00A35376"/>
    <w:rsid w:val="00A36671"/>
    <w:rsid w:val="00A4059B"/>
    <w:rsid w:val="00A41318"/>
    <w:rsid w:val="00A44781"/>
    <w:rsid w:val="00A44DBA"/>
    <w:rsid w:val="00A45F47"/>
    <w:rsid w:val="00A51690"/>
    <w:rsid w:val="00A5245C"/>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4034"/>
    <w:rsid w:val="00AA56AE"/>
    <w:rsid w:val="00AA6916"/>
    <w:rsid w:val="00AA78BD"/>
    <w:rsid w:val="00AB1331"/>
    <w:rsid w:val="00AB694D"/>
    <w:rsid w:val="00AC36DB"/>
    <w:rsid w:val="00AC6478"/>
    <w:rsid w:val="00AC6B40"/>
    <w:rsid w:val="00AD2892"/>
    <w:rsid w:val="00AD5AAD"/>
    <w:rsid w:val="00AD5D77"/>
    <w:rsid w:val="00AD5E8B"/>
    <w:rsid w:val="00AF2752"/>
    <w:rsid w:val="00AF2B53"/>
    <w:rsid w:val="00AF4331"/>
    <w:rsid w:val="00B00173"/>
    <w:rsid w:val="00B055EB"/>
    <w:rsid w:val="00B06333"/>
    <w:rsid w:val="00B14DFC"/>
    <w:rsid w:val="00B15A6C"/>
    <w:rsid w:val="00B205DD"/>
    <w:rsid w:val="00B21B2C"/>
    <w:rsid w:val="00B244FD"/>
    <w:rsid w:val="00B252A4"/>
    <w:rsid w:val="00B335C2"/>
    <w:rsid w:val="00B361C1"/>
    <w:rsid w:val="00B3754A"/>
    <w:rsid w:val="00B41F1A"/>
    <w:rsid w:val="00B43557"/>
    <w:rsid w:val="00B44620"/>
    <w:rsid w:val="00B51AFB"/>
    <w:rsid w:val="00B52723"/>
    <w:rsid w:val="00B53842"/>
    <w:rsid w:val="00B547BD"/>
    <w:rsid w:val="00B54D21"/>
    <w:rsid w:val="00B5562F"/>
    <w:rsid w:val="00B62AF4"/>
    <w:rsid w:val="00B638D8"/>
    <w:rsid w:val="00B7678B"/>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0386"/>
    <w:rsid w:val="00BE1926"/>
    <w:rsid w:val="00BE49C2"/>
    <w:rsid w:val="00BE5213"/>
    <w:rsid w:val="00BF0B6E"/>
    <w:rsid w:val="00BF3B0E"/>
    <w:rsid w:val="00BF3FA6"/>
    <w:rsid w:val="00BF4191"/>
    <w:rsid w:val="00BF4507"/>
    <w:rsid w:val="00BF49EF"/>
    <w:rsid w:val="00C0316C"/>
    <w:rsid w:val="00C1182E"/>
    <w:rsid w:val="00C2247A"/>
    <w:rsid w:val="00C22A55"/>
    <w:rsid w:val="00C233EC"/>
    <w:rsid w:val="00C238A2"/>
    <w:rsid w:val="00C23B3C"/>
    <w:rsid w:val="00C40236"/>
    <w:rsid w:val="00C43DB0"/>
    <w:rsid w:val="00C45887"/>
    <w:rsid w:val="00C521B2"/>
    <w:rsid w:val="00C525EA"/>
    <w:rsid w:val="00C5294E"/>
    <w:rsid w:val="00C559EF"/>
    <w:rsid w:val="00C56474"/>
    <w:rsid w:val="00C60BA7"/>
    <w:rsid w:val="00C630E7"/>
    <w:rsid w:val="00C66262"/>
    <w:rsid w:val="00C669A0"/>
    <w:rsid w:val="00C70B9B"/>
    <w:rsid w:val="00C71B92"/>
    <w:rsid w:val="00C73B43"/>
    <w:rsid w:val="00C76AB4"/>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52"/>
    <w:rsid w:val="00CB1A8F"/>
    <w:rsid w:val="00CB33D5"/>
    <w:rsid w:val="00CB68CD"/>
    <w:rsid w:val="00CC0EFD"/>
    <w:rsid w:val="00CC21AC"/>
    <w:rsid w:val="00CC3E96"/>
    <w:rsid w:val="00CD03CC"/>
    <w:rsid w:val="00CD0528"/>
    <w:rsid w:val="00CD0990"/>
    <w:rsid w:val="00CD1DC5"/>
    <w:rsid w:val="00CD1EE0"/>
    <w:rsid w:val="00CD3293"/>
    <w:rsid w:val="00CD682B"/>
    <w:rsid w:val="00CE2938"/>
    <w:rsid w:val="00CE32C4"/>
    <w:rsid w:val="00CE6163"/>
    <w:rsid w:val="00CF0319"/>
    <w:rsid w:val="00CF287E"/>
    <w:rsid w:val="00CF41D3"/>
    <w:rsid w:val="00CF45E8"/>
    <w:rsid w:val="00CF50A5"/>
    <w:rsid w:val="00CF7A74"/>
    <w:rsid w:val="00D0207A"/>
    <w:rsid w:val="00D02B78"/>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52A2"/>
    <w:rsid w:val="00D93F55"/>
    <w:rsid w:val="00DA29C7"/>
    <w:rsid w:val="00DA2F7C"/>
    <w:rsid w:val="00DA44ED"/>
    <w:rsid w:val="00DA4610"/>
    <w:rsid w:val="00DB1ED8"/>
    <w:rsid w:val="00DB2B3B"/>
    <w:rsid w:val="00DB3187"/>
    <w:rsid w:val="00DB4BD9"/>
    <w:rsid w:val="00DB5EA7"/>
    <w:rsid w:val="00DC413F"/>
    <w:rsid w:val="00DC7F1A"/>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22C"/>
    <w:rsid w:val="00E31425"/>
    <w:rsid w:val="00E33812"/>
    <w:rsid w:val="00E341BA"/>
    <w:rsid w:val="00E351AC"/>
    <w:rsid w:val="00E37C96"/>
    <w:rsid w:val="00E40020"/>
    <w:rsid w:val="00E4139E"/>
    <w:rsid w:val="00E41ECD"/>
    <w:rsid w:val="00E44E44"/>
    <w:rsid w:val="00E46A71"/>
    <w:rsid w:val="00E4739B"/>
    <w:rsid w:val="00E5655A"/>
    <w:rsid w:val="00E57490"/>
    <w:rsid w:val="00E622C1"/>
    <w:rsid w:val="00E6405E"/>
    <w:rsid w:val="00E72E6D"/>
    <w:rsid w:val="00E75AAC"/>
    <w:rsid w:val="00E80E8F"/>
    <w:rsid w:val="00E82C1F"/>
    <w:rsid w:val="00E85CDC"/>
    <w:rsid w:val="00E86B52"/>
    <w:rsid w:val="00E91100"/>
    <w:rsid w:val="00E9449B"/>
    <w:rsid w:val="00E94DB2"/>
    <w:rsid w:val="00EA1229"/>
    <w:rsid w:val="00EA2398"/>
    <w:rsid w:val="00EA24C0"/>
    <w:rsid w:val="00EA397C"/>
    <w:rsid w:val="00EA6062"/>
    <w:rsid w:val="00EA624B"/>
    <w:rsid w:val="00EA7802"/>
    <w:rsid w:val="00EB033F"/>
    <w:rsid w:val="00EB0B15"/>
    <w:rsid w:val="00EB1C81"/>
    <w:rsid w:val="00EB2FBC"/>
    <w:rsid w:val="00EB31C1"/>
    <w:rsid w:val="00EB6A4A"/>
    <w:rsid w:val="00EC44AB"/>
    <w:rsid w:val="00EC71E0"/>
    <w:rsid w:val="00ED0F93"/>
    <w:rsid w:val="00ED3BE3"/>
    <w:rsid w:val="00ED4FB8"/>
    <w:rsid w:val="00EE1FA1"/>
    <w:rsid w:val="00EE27A8"/>
    <w:rsid w:val="00EE2D30"/>
    <w:rsid w:val="00EE398A"/>
    <w:rsid w:val="00EF2238"/>
    <w:rsid w:val="00EF2551"/>
    <w:rsid w:val="00EF293C"/>
    <w:rsid w:val="00EF3B57"/>
    <w:rsid w:val="00F010C3"/>
    <w:rsid w:val="00F0430A"/>
    <w:rsid w:val="00F109A6"/>
    <w:rsid w:val="00F11D70"/>
    <w:rsid w:val="00F124E9"/>
    <w:rsid w:val="00F2372F"/>
    <w:rsid w:val="00F23CF9"/>
    <w:rsid w:val="00F24B3C"/>
    <w:rsid w:val="00F25DA2"/>
    <w:rsid w:val="00F2778F"/>
    <w:rsid w:val="00F35EA6"/>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7556A"/>
    <w:rsid w:val="00F8178E"/>
    <w:rsid w:val="00F85EAD"/>
    <w:rsid w:val="00F866D0"/>
    <w:rsid w:val="00F90F24"/>
    <w:rsid w:val="00FA1B9F"/>
    <w:rsid w:val="00FA1FF7"/>
    <w:rsid w:val="00FA3936"/>
    <w:rsid w:val="00FA48C9"/>
    <w:rsid w:val="00FA7650"/>
    <w:rsid w:val="00FB394E"/>
    <w:rsid w:val="00FB3CD6"/>
    <w:rsid w:val="00FB6E53"/>
    <w:rsid w:val="00FC06C6"/>
    <w:rsid w:val="00FC1331"/>
    <w:rsid w:val="00FD0620"/>
    <w:rsid w:val="00FD0797"/>
    <w:rsid w:val="00FD18A9"/>
    <w:rsid w:val="00FD2EAF"/>
    <w:rsid w:val="00FD3BE1"/>
    <w:rsid w:val="00FD3EF1"/>
    <w:rsid w:val="00FD75C5"/>
    <w:rsid w:val="00FD7744"/>
    <w:rsid w:val="00FE3698"/>
    <w:rsid w:val="00FE40FD"/>
    <w:rsid w:val="00FE6E94"/>
    <w:rsid w:val="00FF3E7F"/>
    <w:rsid w:val="00FF77CE"/>
    <w:rsid w:val="00FF7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E0A1E"/>
  <w15:chartTrackingRefBased/>
  <w15:docId w15:val="{F70466A2-3332-4E1F-9C3B-59FD080B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293"/>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4124F6"/>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uiPriority w:val="99"/>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uiPriority w:val="99"/>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5F58"/>
    <w:pPr>
      <w:numPr>
        <w:numId w:val="0"/>
      </w:numPr>
      <w:spacing w:after="0"/>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lang w:val="en-GB" w:eastAsia="en-GB"/>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4124F6"/>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character" w:styleId="UnresolvedMention">
    <w:name w:val="Unresolved Mention"/>
    <w:uiPriority w:val="99"/>
    <w:semiHidden/>
    <w:unhideWhenUsed/>
    <w:rsid w:val="00790A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468357628">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1130510560">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325745A5-DD64-4630-9230-40D708446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customXml/itemProps3.xml><?xml version="1.0" encoding="utf-8"?>
<ds:datastoreItem xmlns:ds="http://schemas.openxmlformats.org/officeDocument/2006/customXml" ds:itemID="{020888E6-A6B7-431A-B4B9-290F0B822203}">
  <ds:schemaRefs>
    <ds:schemaRef ds:uri="http://schemas.microsoft.com/sharepoint/v3/contenttype/forms"/>
  </ds:schemaRefs>
</ds:datastoreItem>
</file>

<file path=customXml/itemProps4.xml><?xml version="1.0" encoding="utf-8"?>
<ds:datastoreItem xmlns:ds="http://schemas.openxmlformats.org/officeDocument/2006/customXml" ds:itemID="{E61F720F-4476-4ACB-931E-FD37B0930260}">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REP</Template>
  <TotalTime>349</TotalTime>
  <Pages>4</Pages>
  <Words>1036</Words>
  <Characters>5909</Characters>
  <DocSecurity>0</DocSecurity>
  <Lines>49</Lines>
  <Paragraphs>13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2014-03-20T14:50:00Z</cp:lastPrinted>
  <dcterms:created xsi:type="dcterms:W3CDTF">2024-06-17T15:00:00Z</dcterms:created>
  <dcterms:modified xsi:type="dcterms:W3CDTF">2026-04-01T17:42:00Z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ContentTypeId">
    <vt:lpwstr>0x010100724FDE23FB365D4CB8B2901107175F9F</vt:lpwstr>
  </property>
</Properties>
</file>