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57146" w14:textId="77777777" w:rsidR="00293A7A" w:rsidRDefault="00293A7A" w:rsidP="00293A7A">
      <w:pPr>
        <w:rPr>
          <w:b/>
          <w:sz w:val="28"/>
          <w:szCs w:val="28"/>
          <w:lang w:val="en-GB"/>
        </w:rPr>
      </w:pPr>
    </w:p>
    <w:p w14:paraId="6491407E" w14:textId="6D65A363"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24340A59" w14:textId="0461346F" w:rsidR="005D42F8" w:rsidRDefault="005D42F8">
      <w:pPr>
        <w:jc w:val="center"/>
      </w:pPr>
      <w:bookmarkStart w:id="0" w:name="_Hlk224503590"/>
      <w:r>
        <w:rPr>
          <w:rStyle w:val="Strong"/>
          <w:sz w:val="28"/>
          <w:szCs w:val="28"/>
          <w:lang w:val="en-GB"/>
        </w:rPr>
        <w:t>E</w:t>
      </w:r>
      <w:r w:rsidRPr="005D42F8">
        <w:rPr>
          <w:rStyle w:val="Strong"/>
          <w:sz w:val="28"/>
          <w:szCs w:val="28"/>
          <w:lang w:val="en-GB"/>
        </w:rPr>
        <w:t xml:space="preserve">xternal expertise and services </w:t>
      </w:r>
      <w:r w:rsidR="009330DB">
        <w:rPr>
          <w:rStyle w:val="Strong"/>
          <w:sz w:val="28"/>
          <w:szCs w:val="28"/>
          <w:lang w:val="en-GB"/>
        </w:rPr>
        <w:t>for</w:t>
      </w:r>
      <w:r w:rsidR="003E0FE9">
        <w:rPr>
          <w:rStyle w:val="Strong"/>
          <w:sz w:val="28"/>
          <w:szCs w:val="28"/>
          <w:lang w:val="en-GB"/>
        </w:rPr>
        <w:t xml:space="preserve"> </w:t>
      </w:r>
      <w:bookmarkStart w:id="1" w:name="_Hlk215585504"/>
      <w:r w:rsidR="003E0FE9" w:rsidRPr="003E0FE9">
        <w:rPr>
          <w:rStyle w:val="Strong"/>
          <w:sz w:val="28"/>
          <w:szCs w:val="28"/>
          <w:lang w:val="en-GB"/>
        </w:rPr>
        <w:t>Reports: collation, proofreading, translation services, editing, printing</w:t>
      </w:r>
    </w:p>
    <w:bookmarkEnd w:id="0"/>
    <w:p w14:paraId="3363FF0F" w14:textId="393CEF39" w:rsidR="006F5FD0" w:rsidRPr="00B33EE6" w:rsidRDefault="005D42F8">
      <w:pPr>
        <w:jc w:val="center"/>
        <w:rPr>
          <w:sz w:val="28"/>
          <w:szCs w:val="28"/>
          <w:lang w:val="en-GB"/>
        </w:rPr>
      </w:pPr>
      <w:proofErr w:type="spellStart"/>
      <w:r>
        <w:rPr>
          <w:rStyle w:val="Strong"/>
          <w:sz w:val="28"/>
          <w:szCs w:val="28"/>
          <w:lang w:val="en-GB"/>
        </w:rPr>
        <w:t>Gjirokast</w:t>
      </w:r>
      <w:r w:rsidR="00293A7A" w:rsidRPr="00293A7A">
        <w:rPr>
          <w:rStyle w:val="Strong"/>
          <w:sz w:val="28"/>
          <w:szCs w:val="28"/>
          <w:lang w:val="en-GB"/>
        </w:rPr>
        <w:t>ë</w:t>
      </w:r>
      <w:r>
        <w:rPr>
          <w:rStyle w:val="Strong"/>
          <w:sz w:val="28"/>
          <w:szCs w:val="28"/>
          <w:lang w:val="en-GB"/>
        </w:rPr>
        <w:t>r</w:t>
      </w:r>
      <w:proofErr w:type="spellEnd"/>
      <w:r w:rsidR="00293A7A" w:rsidRPr="00293A7A">
        <w:rPr>
          <w:rStyle w:val="Strong"/>
          <w:sz w:val="28"/>
          <w:szCs w:val="28"/>
          <w:lang w:val="en-GB"/>
        </w:rPr>
        <w:t xml:space="preserve">/Albania </w:t>
      </w:r>
      <w:bookmarkEnd w:id="1"/>
    </w:p>
    <w:p w14:paraId="1BE20B1E" w14:textId="77777777" w:rsidR="006F5FD0" w:rsidRPr="00B33EE6" w:rsidRDefault="007727F3" w:rsidP="001A6777">
      <w:pPr>
        <w:ind w:left="284" w:hanging="284"/>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6410CE21" w:rsidR="006F5FD0" w:rsidRPr="00B33EE6" w:rsidRDefault="005D42F8" w:rsidP="001A6777">
      <w:pPr>
        <w:pStyle w:val="Blockquote"/>
        <w:ind w:left="284" w:hanging="284"/>
        <w:rPr>
          <w:i/>
          <w:sz w:val="22"/>
          <w:szCs w:val="22"/>
          <w:lang w:val="en-GB"/>
        </w:rPr>
      </w:pPr>
      <w:bookmarkStart w:id="2" w:name="_Hlk215574010"/>
      <w:r>
        <w:rPr>
          <w:rStyle w:val="Emphasis"/>
          <w:b/>
          <w:bCs/>
          <w:i w:val="0"/>
          <w:sz w:val="22"/>
          <w:szCs w:val="22"/>
          <w:lang w:val="en-GB"/>
        </w:rPr>
        <w:t>LAERTES/</w:t>
      </w:r>
      <w:r w:rsidRPr="005D42F8">
        <w:rPr>
          <w:rFonts w:ascii="Roboto-Regular" w:hAnsi="Roboto-Regular"/>
          <w:color w:val="000000"/>
          <w:szCs w:val="24"/>
        </w:rPr>
        <w:t xml:space="preserve"> </w:t>
      </w:r>
      <w:r w:rsidRPr="005D42F8">
        <w:rPr>
          <w:b/>
          <w:bCs/>
          <w:sz w:val="22"/>
          <w:szCs w:val="22"/>
        </w:rPr>
        <w:t>SA-0300329</w:t>
      </w:r>
      <w:r w:rsidR="00293A7A" w:rsidRPr="00293A7A">
        <w:rPr>
          <w:rStyle w:val="Emphasis"/>
          <w:b/>
          <w:bCs/>
          <w:i w:val="0"/>
          <w:sz w:val="22"/>
          <w:szCs w:val="22"/>
          <w:lang w:val="en-GB"/>
        </w:rPr>
        <w:t>/</w:t>
      </w:r>
      <w:r>
        <w:rPr>
          <w:rStyle w:val="Emphasis"/>
          <w:b/>
          <w:bCs/>
          <w:i w:val="0"/>
          <w:sz w:val="22"/>
          <w:szCs w:val="22"/>
          <w:lang w:val="en-GB"/>
        </w:rPr>
        <w:t>ROOF/</w:t>
      </w:r>
      <w:r w:rsidR="00293A7A" w:rsidRPr="00293A7A">
        <w:rPr>
          <w:rStyle w:val="Emphasis"/>
          <w:b/>
          <w:bCs/>
          <w:i w:val="0"/>
          <w:sz w:val="22"/>
          <w:szCs w:val="22"/>
          <w:lang w:val="en-GB"/>
        </w:rPr>
        <w:t>SER-1</w:t>
      </w:r>
    </w:p>
    <w:bookmarkEnd w:id="2"/>
    <w:p w14:paraId="7A3797D8" w14:textId="77777777" w:rsidR="006F5FD0" w:rsidRPr="00B33EE6" w:rsidRDefault="007727F3" w:rsidP="001A6777">
      <w:pPr>
        <w:ind w:left="284" w:hanging="284"/>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6D188C5D" w:rsidR="006F5FD0" w:rsidRPr="00B33EE6" w:rsidRDefault="00F60220" w:rsidP="001A6777">
      <w:pPr>
        <w:pStyle w:val="Blockquote"/>
        <w:ind w:left="284" w:hanging="284"/>
        <w:jc w:val="both"/>
        <w:rPr>
          <w:sz w:val="22"/>
          <w:szCs w:val="22"/>
          <w:lang w:val="en-GB"/>
        </w:rPr>
      </w:pPr>
      <w:r w:rsidRPr="00293A7A">
        <w:rPr>
          <w:sz w:val="22"/>
          <w:szCs w:val="22"/>
          <w:lang w:val="en-GB"/>
        </w:rPr>
        <w:t>Si</w:t>
      </w:r>
      <w:r w:rsidR="003E0FE9">
        <w:rPr>
          <w:sz w:val="22"/>
          <w:szCs w:val="22"/>
          <w:lang w:val="en-GB"/>
        </w:rPr>
        <w:t>ngle tender</w:t>
      </w:r>
    </w:p>
    <w:p w14:paraId="5F51B1AE" w14:textId="77777777" w:rsidR="00971962" w:rsidRPr="00B33EE6" w:rsidRDefault="006F5FD0" w:rsidP="001A6777">
      <w:pPr>
        <w:ind w:left="284" w:hanging="284"/>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1EE4ECE" w14:textId="534BC293" w:rsidR="003E2390" w:rsidRPr="00EE3B17" w:rsidRDefault="003E2390" w:rsidP="001A6777">
      <w:pPr>
        <w:ind w:left="284" w:hanging="284"/>
        <w:outlineLvl w:val="0"/>
        <w:rPr>
          <w:sz w:val="22"/>
          <w:szCs w:val="18"/>
          <w:lang w:val="en-GB"/>
        </w:rPr>
      </w:pPr>
      <w:bookmarkStart w:id="3" w:name="_Hlk215075712"/>
      <w:r w:rsidRPr="00EE3B17">
        <w:rPr>
          <w:sz w:val="22"/>
          <w:szCs w:val="18"/>
          <w:lang w:val="en-GB"/>
        </w:rPr>
        <w:t>Interreg IPA South Adriatic Italy-Albania-Montenegro 2021</w:t>
      </w:r>
      <w:r w:rsidR="00765716" w:rsidRPr="00EE3B17">
        <w:rPr>
          <w:sz w:val="22"/>
          <w:szCs w:val="18"/>
          <w:lang w:val="en-GB"/>
        </w:rPr>
        <w:t>-</w:t>
      </w:r>
      <w:r w:rsidRPr="00EE3B17">
        <w:rPr>
          <w:sz w:val="22"/>
          <w:szCs w:val="18"/>
          <w:lang w:val="en-GB"/>
        </w:rPr>
        <w:t>2027</w:t>
      </w:r>
    </w:p>
    <w:bookmarkEnd w:id="3"/>
    <w:p w14:paraId="797EC4DC" w14:textId="0B5EE11A"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723CCAB3" w14:textId="0594A2EC" w:rsidR="00765716" w:rsidRDefault="00765716" w:rsidP="001A6777">
      <w:pPr>
        <w:ind w:left="284" w:hanging="284"/>
        <w:outlineLvl w:val="0"/>
        <w:rPr>
          <w:rStyle w:val="Emphasis"/>
          <w:i w:val="0"/>
          <w:sz w:val="22"/>
          <w:szCs w:val="22"/>
          <w:lang w:val="en-GB"/>
        </w:rPr>
      </w:pPr>
      <w:r w:rsidRPr="00765716">
        <w:rPr>
          <w:rStyle w:val="Emphasis"/>
          <w:i w:val="0"/>
          <w:sz w:val="22"/>
          <w:szCs w:val="22"/>
          <w:lang w:val="en-GB"/>
        </w:rPr>
        <w:t xml:space="preserve">Financing agreement </w:t>
      </w:r>
      <w:r>
        <w:rPr>
          <w:rStyle w:val="Emphasis"/>
          <w:i w:val="0"/>
          <w:sz w:val="22"/>
          <w:szCs w:val="22"/>
          <w:lang w:val="en-GB"/>
        </w:rPr>
        <w:t>‘’</w:t>
      </w:r>
      <w:r w:rsidRPr="00765716">
        <w:rPr>
          <w:rStyle w:val="Emphasis"/>
          <w:i w:val="0"/>
          <w:sz w:val="22"/>
          <w:szCs w:val="22"/>
          <w:lang w:val="en-GB"/>
        </w:rPr>
        <w:t>Interreg IPA South Adriatic Italy-Albania-Montenegro 2021</w:t>
      </w:r>
      <w:r>
        <w:rPr>
          <w:rStyle w:val="Emphasis"/>
          <w:i w:val="0"/>
          <w:sz w:val="22"/>
          <w:szCs w:val="22"/>
          <w:lang w:val="en-GB"/>
        </w:rPr>
        <w:t>-</w:t>
      </w:r>
      <w:r w:rsidRPr="00765716">
        <w:rPr>
          <w:rStyle w:val="Emphasis"/>
          <w:i w:val="0"/>
          <w:sz w:val="22"/>
          <w:szCs w:val="22"/>
          <w:lang w:val="en-GB"/>
        </w:rPr>
        <w:t>2027</w:t>
      </w:r>
      <w:r>
        <w:rPr>
          <w:rStyle w:val="Emphasis"/>
          <w:i w:val="0"/>
          <w:sz w:val="22"/>
          <w:szCs w:val="22"/>
          <w:lang w:val="en-GB"/>
        </w:rPr>
        <w:t>’’</w:t>
      </w:r>
    </w:p>
    <w:p w14:paraId="03ED8384" w14:textId="1D80D374" w:rsidR="006F5FD0" w:rsidRPr="00EE3B17" w:rsidRDefault="006F5FD0" w:rsidP="001A6777">
      <w:pPr>
        <w:ind w:left="284" w:hanging="284"/>
        <w:outlineLvl w:val="0"/>
        <w:rPr>
          <w:sz w:val="22"/>
          <w:szCs w:val="22"/>
        </w:rPr>
      </w:pPr>
      <w:r w:rsidRPr="00EE3B17">
        <w:rPr>
          <w:rStyle w:val="Strong"/>
          <w:sz w:val="22"/>
          <w:szCs w:val="22"/>
        </w:rPr>
        <w:t xml:space="preserve">5. </w:t>
      </w:r>
      <w:r w:rsidR="00584BF4" w:rsidRPr="00EE3B17">
        <w:rPr>
          <w:rStyle w:val="Strong"/>
          <w:sz w:val="22"/>
          <w:szCs w:val="22"/>
        </w:rPr>
        <w:tab/>
      </w:r>
      <w:r w:rsidRPr="00EE3B17">
        <w:rPr>
          <w:rStyle w:val="Strong"/>
          <w:sz w:val="22"/>
          <w:szCs w:val="22"/>
        </w:rPr>
        <w:t xml:space="preserve">Contracting </w:t>
      </w:r>
      <w:r w:rsidR="00FE4E4B" w:rsidRPr="00EE3B17">
        <w:rPr>
          <w:rStyle w:val="Strong"/>
          <w:sz w:val="22"/>
          <w:szCs w:val="22"/>
        </w:rPr>
        <w:t>a</w:t>
      </w:r>
      <w:r w:rsidRPr="00EE3B17">
        <w:rPr>
          <w:rStyle w:val="Strong"/>
          <w:sz w:val="22"/>
          <w:szCs w:val="22"/>
        </w:rPr>
        <w:t>uthority</w:t>
      </w:r>
    </w:p>
    <w:p w14:paraId="2259BEAD" w14:textId="6302E8C4" w:rsidR="006F5FD0" w:rsidRPr="00EE3B17" w:rsidRDefault="00E259BB" w:rsidP="001A6777">
      <w:pPr>
        <w:ind w:right="357"/>
        <w:jc w:val="both"/>
        <w:rPr>
          <w:rStyle w:val="Emphasis"/>
          <w:i w:val="0"/>
          <w:sz w:val="22"/>
          <w:szCs w:val="22"/>
        </w:rPr>
      </w:pPr>
      <w:bookmarkStart w:id="4" w:name="_Hlk215578281"/>
      <w:r w:rsidRPr="00EE3B17">
        <w:rPr>
          <w:rStyle w:val="Emphasis"/>
          <w:i w:val="0"/>
          <w:sz w:val="22"/>
          <w:szCs w:val="22"/>
        </w:rPr>
        <w:t>ROOF</w:t>
      </w:r>
    </w:p>
    <w:bookmarkEnd w:id="4"/>
    <w:p w14:paraId="67F4A905" w14:textId="77777777" w:rsidR="006F5FD0" w:rsidRPr="00EE3B17" w:rsidRDefault="00000000">
      <w:pPr>
        <w:rPr>
          <w:sz w:val="22"/>
          <w:szCs w:val="22"/>
        </w:rPr>
      </w:pPr>
      <w:r>
        <w:rPr>
          <w:snapToGrid/>
          <w:sz w:val="22"/>
          <w:szCs w:val="22"/>
          <w:lang w:val="en-GB"/>
        </w:rPr>
        <w:pict w14:anchorId="589D319E">
          <v:line id="_x0000_s2051"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1A6777" w:rsidRDefault="006F5FD0" w:rsidP="001A6777">
      <w:pPr>
        <w:ind w:left="284" w:hanging="284"/>
        <w:outlineLvl w:val="0"/>
        <w:rPr>
          <w:rStyle w:val="Strong"/>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0F77EF0B" w:rsidR="006F5FD0" w:rsidRPr="00B33EE6" w:rsidRDefault="006F5FD0" w:rsidP="001A6777">
      <w:pPr>
        <w:pStyle w:val="Blockquote"/>
        <w:ind w:left="0"/>
        <w:jc w:val="both"/>
        <w:rPr>
          <w:i/>
          <w:sz w:val="22"/>
          <w:szCs w:val="22"/>
          <w:lang w:val="en-GB"/>
        </w:rPr>
      </w:pPr>
      <w:r w:rsidRPr="00765716">
        <w:rPr>
          <w:rStyle w:val="Emphasis"/>
          <w:i w:val="0"/>
          <w:sz w:val="22"/>
          <w:szCs w:val="22"/>
          <w:lang w:val="en-GB"/>
        </w:rPr>
        <w:t>Global price</w:t>
      </w:r>
    </w:p>
    <w:p w14:paraId="1879C6BF" w14:textId="77777777" w:rsidR="006F5FD0" w:rsidRPr="001A6777" w:rsidRDefault="006F5FD0" w:rsidP="001A6777">
      <w:pPr>
        <w:ind w:left="284" w:hanging="284"/>
        <w:outlineLvl w:val="0"/>
        <w:rPr>
          <w:rStyle w:val="Strong"/>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5D2E451" w14:textId="2CBEE6D3" w:rsidR="00765716" w:rsidRPr="00765716" w:rsidRDefault="00686D7F" w:rsidP="00765716">
      <w:pPr>
        <w:jc w:val="both"/>
        <w:outlineLvl w:val="0"/>
        <w:rPr>
          <w:rStyle w:val="Emphasis"/>
          <w:i w:val="0"/>
          <w:sz w:val="22"/>
          <w:szCs w:val="22"/>
          <w:lang w:val="en-GB"/>
        </w:rPr>
      </w:pPr>
      <w:r w:rsidRPr="00686D7F">
        <w:rPr>
          <w:rStyle w:val="Emphasis"/>
          <w:i w:val="0"/>
          <w:sz w:val="22"/>
          <w:szCs w:val="22"/>
          <w:lang w:val="en-GB"/>
        </w:rPr>
        <w:t xml:space="preserve">External expertise and services </w:t>
      </w:r>
      <w:r>
        <w:rPr>
          <w:rStyle w:val="Emphasis"/>
          <w:i w:val="0"/>
          <w:sz w:val="22"/>
          <w:szCs w:val="22"/>
          <w:lang w:val="en-GB"/>
        </w:rPr>
        <w:t>fo</w:t>
      </w:r>
      <w:r w:rsidR="003E0FE9">
        <w:rPr>
          <w:rStyle w:val="Emphasis"/>
          <w:i w:val="0"/>
          <w:sz w:val="22"/>
          <w:szCs w:val="22"/>
          <w:lang w:val="en-GB"/>
        </w:rPr>
        <w:t>r</w:t>
      </w:r>
      <w:r w:rsidRPr="00686D7F">
        <w:rPr>
          <w:rStyle w:val="Emphasis"/>
          <w:i w:val="0"/>
          <w:sz w:val="22"/>
          <w:szCs w:val="22"/>
          <w:lang w:val="en-GB"/>
        </w:rPr>
        <w:t xml:space="preserve"> Reporting Services (collation, proofreading, translation services, editing, printing</w:t>
      </w:r>
      <w:r w:rsidR="006E6FFA" w:rsidRPr="00686D7F">
        <w:rPr>
          <w:rStyle w:val="Emphasis"/>
          <w:i w:val="0"/>
          <w:sz w:val="22"/>
          <w:szCs w:val="22"/>
          <w:lang w:val="en-GB"/>
        </w:rPr>
        <w:t xml:space="preserve">)” </w:t>
      </w:r>
      <w:r w:rsidR="006E6FFA" w:rsidRPr="00765716">
        <w:rPr>
          <w:rStyle w:val="Emphasis"/>
          <w:i w:val="0"/>
          <w:sz w:val="22"/>
          <w:szCs w:val="22"/>
          <w:lang w:val="en-GB"/>
        </w:rPr>
        <w:t>in</w:t>
      </w:r>
      <w:r>
        <w:rPr>
          <w:rStyle w:val="Emphasis"/>
          <w:i w:val="0"/>
          <w:sz w:val="22"/>
          <w:szCs w:val="22"/>
          <w:lang w:val="en-GB"/>
        </w:rPr>
        <w:t xml:space="preserve"> the framework </w:t>
      </w:r>
      <w:r w:rsidR="00765716" w:rsidRPr="00765716">
        <w:rPr>
          <w:rStyle w:val="Emphasis"/>
          <w:i w:val="0"/>
          <w:sz w:val="22"/>
          <w:szCs w:val="22"/>
          <w:lang w:val="en-GB"/>
        </w:rPr>
        <w:t xml:space="preserve">of </w:t>
      </w:r>
      <w:r w:rsidR="00E259BB">
        <w:rPr>
          <w:rStyle w:val="Emphasis"/>
          <w:i w:val="0"/>
          <w:sz w:val="22"/>
          <w:szCs w:val="22"/>
          <w:lang w:val="en-GB"/>
        </w:rPr>
        <w:t>LAERTES</w:t>
      </w:r>
      <w:r w:rsidR="00765716" w:rsidRPr="00765716">
        <w:rPr>
          <w:rStyle w:val="Emphasis"/>
          <w:i w:val="0"/>
          <w:sz w:val="22"/>
          <w:szCs w:val="22"/>
          <w:lang w:val="en-GB"/>
        </w:rPr>
        <w:t xml:space="preserve"> project co-financed by the Interreg IPA South Adriatic Italy-Albania-Montenegro 2021-2027. In particular, the contractor will be requested to provide </w:t>
      </w:r>
      <w:r w:rsidR="0003549E">
        <w:rPr>
          <w:rStyle w:val="Emphasis"/>
          <w:i w:val="0"/>
          <w:sz w:val="22"/>
          <w:szCs w:val="22"/>
          <w:lang w:val="en-GB"/>
        </w:rPr>
        <w:t>external expertise</w:t>
      </w:r>
      <w:r w:rsidR="00765716" w:rsidRPr="00765716">
        <w:rPr>
          <w:rStyle w:val="Emphasis"/>
          <w:i w:val="0"/>
          <w:sz w:val="22"/>
          <w:szCs w:val="22"/>
          <w:lang w:val="en-GB"/>
        </w:rPr>
        <w:t xml:space="preserve"> to the Contracting Authority “</w:t>
      </w:r>
      <w:r>
        <w:rPr>
          <w:rStyle w:val="Emphasis"/>
          <w:i w:val="0"/>
          <w:sz w:val="22"/>
          <w:szCs w:val="22"/>
          <w:lang w:val="en-GB"/>
        </w:rPr>
        <w:t>ROOF</w:t>
      </w:r>
      <w:r w:rsidR="00765716" w:rsidRPr="00765716">
        <w:rPr>
          <w:rStyle w:val="Emphasis"/>
          <w:i w:val="0"/>
          <w:sz w:val="22"/>
          <w:szCs w:val="22"/>
          <w:lang w:val="en-GB"/>
        </w:rPr>
        <w:t>” for the</w:t>
      </w:r>
      <w:r w:rsidR="007246E3">
        <w:rPr>
          <w:rStyle w:val="Emphasis"/>
          <w:i w:val="0"/>
          <w:sz w:val="22"/>
          <w:szCs w:val="22"/>
          <w:lang w:val="en-GB"/>
        </w:rPr>
        <w:t xml:space="preserve"> </w:t>
      </w:r>
      <w:r w:rsidR="0003549E" w:rsidRPr="00900DD6">
        <w:rPr>
          <w:rStyle w:val="Emphasis"/>
          <w:i w:val="0"/>
          <w:sz w:val="22"/>
          <w:szCs w:val="22"/>
          <w:lang w:val="en-GB"/>
        </w:rPr>
        <w:t>dissemination</w:t>
      </w:r>
      <w:r w:rsidR="00633405">
        <w:rPr>
          <w:rStyle w:val="Emphasis"/>
          <w:i w:val="0"/>
          <w:sz w:val="22"/>
          <w:szCs w:val="22"/>
          <w:lang w:val="en-GB"/>
        </w:rPr>
        <w:t xml:space="preserve"> and</w:t>
      </w:r>
      <w:r w:rsidR="0003549E" w:rsidRPr="00900DD6">
        <w:rPr>
          <w:rStyle w:val="Emphasis"/>
          <w:i w:val="0"/>
          <w:sz w:val="22"/>
          <w:szCs w:val="22"/>
          <w:lang w:val="en-GB"/>
        </w:rPr>
        <w:t xml:space="preserve"> promotion </w:t>
      </w:r>
      <w:r w:rsidR="00765716" w:rsidRPr="00765716">
        <w:rPr>
          <w:rStyle w:val="Emphasis"/>
          <w:i w:val="0"/>
          <w:sz w:val="22"/>
          <w:szCs w:val="22"/>
          <w:lang w:val="en-GB"/>
        </w:rPr>
        <w:t>of WP1</w:t>
      </w:r>
      <w:r w:rsidR="007246E3">
        <w:rPr>
          <w:rStyle w:val="Emphasis"/>
          <w:i w:val="0"/>
          <w:sz w:val="22"/>
          <w:szCs w:val="22"/>
          <w:lang w:val="en-GB"/>
        </w:rPr>
        <w:t>, WP2 during the project implementation.</w:t>
      </w:r>
    </w:p>
    <w:p w14:paraId="75E79BC7" w14:textId="5C28B2D5" w:rsidR="006F5FD0" w:rsidRPr="00B33EE6" w:rsidRDefault="006F5FD0" w:rsidP="00765716">
      <w:pPr>
        <w:ind w:left="284" w:hanging="284"/>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0B803F11" w14:textId="2194BE3D" w:rsidR="00212BC7" w:rsidRPr="001A6777" w:rsidRDefault="00212BC7" w:rsidP="001A650B">
      <w:pPr>
        <w:jc w:val="both"/>
        <w:outlineLvl w:val="0"/>
        <w:rPr>
          <w:rStyle w:val="Strong"/>
          <w:b w:val="0"/>
          <w:sz w:val="22"/>
          <w:szCs w:val="22"/>
          <w:lang w:val="en-GB"/>
        </w:rPr>
      </w:pPr>
      <w:r w:rsidRPr="001A6777">
        <w:rPr>
          <w:rStyle w:val="Strong"/>
          <w:b w:val="0"/>
          <w:sz w:val="22"/>
          <w:szCs w:val="22"/>
          <w:lang w:val="en-GB"/>
        </w:rPr>
        <w:t xml:space="preserve">This contract is divided </w:t>
      </w:r>
      <w:r w:rsidRPr="007246E3">
        <w:rPr>
          <w:rStyle w:val="Strong"/>
          <w:b w:val="0"/>
          <w:sz w:val="22"/>
          <w:szCs w:val="22"/>
          <w:lang w:val="en-GB"/>
        </w:rPr>
        <w:t>into lots:</w:t>
      </w:r>
      <w:r w:rsidRPr="007246E3">
        <w:rPr>
          <w:rStyle w:val="Strong"/>
          <w:sz w:val="22"/>
          <w:szCs w:val="22"/>
          <w:lang w:val="en-GB"/>
        </w:rPr>
        <w:t xml:space="preserve"> </w:t>
      </w:r>
      <w:r w:rsidRPr="007246E3">
        <w:rPr>
          <w:rStyle w:val="Strong"/>
          <w:b w:val="0"/>
          <w:sz w:val="22"/>
          <w:szCs w:val="22"/>
          <w:lang w:val="en-GB"/>
        </w:rPr>
        <w:t>no</w:t>
      </w:r>
    </w:p>
    <w:p w14:paraId="56CF52C7" w14:textId="77777777" w:rsidR="006F5FD0" w:rsidRPr="00B33EE6" w:rsidRDefault="006F5FD0" w:rsidP="001A6777">
      <w:pPr>
        <w:ind w:left="284" w:hanging="284"/>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7290E60E" w:rsidR="00971962" w:rsidRPr="00E0247E" w:rsidRDefault="007246E3" w:rsidP="001A6777">
      <w:pPr>
        <w:pStyle w:val="Blockquote"/>
        <w:ind w:left="0"/>
        <w:jc w:val="both"/>
        <w:rPr>
          <w:sz w:val="22"/>
          <w:szCs w:val="22"/>
          <w:lang w:val="en-GB"/>
        </w:rPr>
      </w:pPr>
      <w:r w:rsidRPr="00E0247E">
        <w:rPr>
          <w:sz w:val="22"/>
          <w:szCs w:val="22"/>
        </w:rPr>
        <w:t xml:space="preserve">   </w:t>
      </w:r>
      <w:r w:rsidR="003E0FE9">
        <w:rPr>
          <w:sz w:val="22"/>
          <w:szCs w:val="22"/>
        </w:rPr>
        <w:t xml:space="preserve">18,000 </w:t>
      </w:r>
      <w:r w:rsidR="00971962" w:rsidRPr="00E0247E">
        <w:rPr>
          <w:sz w:val="22"/>
          <w:szCs w:val="22"/>
          <w:lang w:val="en-GB"/>
        </w:rPr>
        <w:t>EUR</w:t>
      </w:r>
    </w:p>
    <w:p w14:paraId="63392B6B" w14:textId="5143E294" w:rsidR="00726C83" w:rsidRPr="00B33EE6" w:rsidRDefault="00726C83" w:rsidP="001A6777">
      <w:pPr>
        <w:pStyle w:val="Blockquote"/>
        <w:ind w:left="0" w:right="-116"/>
        <w:jc w:val="both"/>
        <w:rPr>
          <w:sz w:val="22"/>
          <w:szCs w:val="22"/>
          <w:highlight w:val="yellow"/>
          <w:lang w:val="en-GB"/>
        </w:rPr>
      </w:pPr>
    </w:p>
    <w:p w14:paraId="283B6821" w14:textId="1DCE6B6A" w:rsidR="006F5FD0" w:rsidRPr="00B33EE6" w:rsidRDefault="00000000" w:rsidP="001A6777">
      <w:pPr>
        <w:keepNext/>
        <w:keepLines/>
        <w:widowControl/>
        <w:jc w:val="center"/>
        <w:rPr>
          <w:sz w:val="28"/>
          <w:szCs w:val="28"/>
          <w:lang w:val="en-GB"/>
        </w:rPr>
      </w:pPr>
      <w:r>
        <w:rPr>
          <w:snapToGrid/>
          <w:sz w:val="22"/>
          <w:szCs w:val="22"/>
          <w:lang w:val="en-GB"/>
        </w:rPr>
        <w:pict w14:anchorId="21854D6C">
          <v:line id="_x0000_s2052" style="position:absolute;left:0;text-align:left;z-index:2" from="-.3pt,-9.2pt" to="467.7pt,-9.15pt" o:allowincell="f" strokecolor="#d4d4d4" strokeweight="1.75pt">
            <v:shadow on="t" origin=",32385f" offset="0,-1pt"/>
          </v:line>
        </w:pict>
      </w:r>
      <w:r w:rsidR="006F5FD0" w:rsidRPr="00B33EE6">
        <w:rPr>
          <w:rStyle w:val="Strong"/>
          <w:sz w:val="28"/>
          <w:szCs w:val="28"/>
          <w:lang w:val="en-GB"/>
        </w:rPr>
        <w:t>CONDITIONS OF PARTICIPATION</w:t>
      </w:r>
    </w:p>
    <w:p w14:paraId="2CB5FCF7" w14:textId="0CE8E220" w:rsidR="00B9793F" w:rsidRDefault="00B9793F" w:rsidP="001A6777">
      <w:pPr>
        <w:pStyle w:val="FootnoteText"/>
        <w:keepNext/>
        <w:keepLines/>
        <w:widowControl/>
        <w:ind w:left="426" w:hanging="426"/>
        <w:rPr>
          <w:rStyle w:val="Strong"/>
          <w:sz w:val="22"/>
          <w:szCs w:val="22"/>
          <w:lang w:val="en-GB"/>
        </w:rPr>
      </w:pPr>
      <w:r>
        <w:rPr>
          <w:rStyle w:val="Strong"/>
          <w:sz w:val="22"/>
          <w:szCs w:val="22"/>
          <w:lang w:val="en-GB"/>
        </w:rPr>
        <w:t>10.</w:t>
      </w:r>
      <w:r w:rsidR="001A650B">
        <w:rPr>
          <w:rStyle w:val="Strong"/>
          <w:sz w:val="22"/>
          <w:szCs w:val="22"/>
          <w:lang w:val="en-GB"/>
        </w:rPr>
        <w:tab/>
      </w:r>
      <w:r w:rsidRPr="00D97139">
        <w:rPr>
          <w:rStyle w:val="Strong"/>
          <w:sz w:val="22"/>
          <w:szCs w:val="22"/>
          <w:lang w:val="en-GB"/>
        </w:rPr>
        <w:t>Legal basis, eligibility and rules of origin</w:t>
      </w:r>
    </w:p>
    <w:p w14:paraId="04E947DD" w14:textId="3C437B81" w:rsidR="00B9793F" w:rsidRPr="007246E3" w:rsidRDefault="00B9793F" w:rsidP="001A6777">
      <w:pPr>
        <w:pStyle w:val="paragraph"/>
        <w:spacing w:before="0" w:beforeAutospacing="0" w:after="0" w:afterAutospacing="0"/>
        <w:jc w:val="both"/>
        <w:textAlignment w:val="baseline"/>
        <w:rPr>
          <w:rFonts w:ascii="Segoe UI" w:hAnsi="Segoe UI" w:cs="Segoe UI"/>
          <w:sz w:val="22"/>
          <w:szCs w:val="22"/>
          <w:lang w:val="en-GB"/>
        </w:rPr>
      </w:pPr>
      <w:r w:rsidRPr="007246E3">
        <w:rPr>
          <w:iCs/>
          <w:sz w:val="22"/>
          <w:szCs w:val="22"/>
          <w:lang w:val="en-IE"/>
        </w:rPr>
        <w:t>The legal basis of this procedure is Regulation (EU) No </w:t>
      </w:r>
      <w:r w:rsidR="00E1108E" w:rsidRPr="007246E3">
        <w:rPr>
          <w:iCs/>
          <w:sz w:val="22"/>
          <w:szCs w:val="22"/>
          <w:lang w:val="en-IE"/>
        </w:rPr>
        <w:t>2021/</w:t>
      </w:r>
      <w:r w:rsidR="00445514" w:rsidRPr="007246E3">
        <w:rPr>
          <w:iCs/>
          <w:sz w:val="22"/>
          <w:szCs w:val="22"/>
          <w:lang w:val="en-IE"/>
        </w:rPr>
        <w:t>1529</w:t>
      </w:r>
      <w:r w:rsidRPr="007246E3">
        <w:rPr>
          <w:iCs/>
          <w:sz w:val="22"/>
          <w:szCs w:val="22"/>
          <w:lang w:val="en-IE"/>
        </w:rPr>
        <w:t xml:space="preserve"> establishing the Instrument for Pre-accession </w:t>
      </w:r>
      <w:r w:rsidRPr="00FB3369">
        <w:rPr>
          <w:iCs/>
          <w:sz w:val="22"/>
          <w:szCs w:val="22"/>
          <w:lang w:val="en-IE"/>
        </w:rPr>
        <w:t>Assistance (IPA III</w:t>
      </w:r>
      <w:r w:rsidR="00E1108E" w:rsidRPr="00FB3369">
        <w:rPr>
          <w:iCs/>
          <w:sz w:val="22"/>
          <w:szCs w:val="22"/>
          <w:lang w:val="en-IE"/>
        </w:rPr>
        <w:t xml:space="preserve">). </w:t>
      </w:r>
      <w:r w:rsidRPr="00FB3369">
        <w:rPr>
          <w:iCs/>
          <w:sz w:val="22"/>
          <w:szCs w:val="22"/>
          <w:lang w:val="en-IE"/>
        </w:rPr>
        <w:t>S</w:t>
      </w:r>
      <w:r w:rsidRPr="00FB3369">
        <w:rPr>
          <w:rStyle w:val="normaltextrun"/>
          <w:sz w:val="22"/>
          <w:szCs w:val="22"/>
          <w:lang w:val="en-GB"/>
        </w:rPr>
        <w:t xml:space="preserve">ee Annex </w:t>
      </w:r>
      <w:r w:rsidR="00AA04CC" w:rsidRPr="00FB3369">
        <w:rPr>
          <w:rStyle w:val="normaltextrun"/>
          <w:sz w:val="22"/>
          <w:szCs w:val="22"/>
          <w:lang w:val="en-GB"/>
        </w:rPr>
        <w:t>a2a1</w:t>
      </w:r>
      <w:r w:rsidRPr="00FB3369">
        <w:rPr>
          <w:rStyle w:val="normaltextrun"/>
          <w:sz w:val="22"/>
          <w:szCs w:val="22"/>
          <w:lang w:val="en-GB"/>
        </w:rPr>
        <w:t xml:space="preserve"> of the practical guide.</w:t>
      </w:r>
    </w:p>
    <w:p w14:paraId="19F756EE" w14:textId="22FBA523" w:rsidR="00E1108E" w:rsidRPr="007246E3" w:rsidRDefault="00B9793F" w:rsidP="001A6777">
      <w:pPr>
        <w:pStyle w:val="paragraph"/>
        <w:spacing w:before="0" w:beforeAutospacing="0" w:after="200" w:afterAutospacing="0"/>
        <w:jc w:val="both"/>
        <w:textAlignment w:val="baseline"/>
        <w:rPr>
          <w:iCs/>
          <w:sz w:val="22"/>
          <w:szCs w:val="22"/>
          <w:lang w:val="en-IE"/>
        </w:rPr>
      </w:pPr>
      <w:r w:rsidRPr="007246E3">
        <w:rPr>
          <w:iCs/>
          <w:sz w:val="22"/>
          <w:szCs w:val="22"/>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w:t>
      </w:r>
      <w:proofErr w:type="gramStart"/>
      <w:r w:rsidRPr="007246E3">
        <w:rPr>
          <w:iCs/>
          <w:sz w:val="22"/>
          <w:szCs w:val="22"/>
          <w:lang w:val="en-IE"/>
        </w:rPr>
        <w:t>a  Member</w:t>
      </w:r>
      <w:proofErr w:type="gramEnd"/>
      <w:r w:rsidRPr="007246E3">
        <w:rPr>
          <w:iCs/>
          <w:sz w:val="22"/>
          <w:szCs w:val="22"/>
          <w:lang w:val="en-IE"/>
        </w:rPr>
        <w:t xml:space="preserve"> State of the European Union or in an eligible country or territory as defined under Article 1</w:t>
      </w:r>
      <w:r w:rsidR="00445514" w:rsidRPr="007246E3">
        <w:rPr>
          <w:iCs/>
          <w:sz w:val="22"/>
          <w:szCs w:val="22"/>
          <w:lang w:val="en-IE"/>
        </w:rPr>
        <w:t>1</w:t>
      </w:r>
      <w:r w:rsidRPr="007246E3">
        <w:rPr>
          <w:iCs/>
          <w:sz w:val="22"/>
          <w:szCs w:val="22"/>
          <w:lang w:val="en-IE"/>
        </w:rPr>
        <w:t xml:space="preserve"> of Regulation (EU) No </w:t>
      </w:r>
      <w:r w:rsidR="00E1108E" w:rsidRPr="007246E3">
        <w:rPr>
          <w:iCs/>
          <w:sz w:val="22"/>
          <w:szCs w:val="22"/>
          <w:lang w:val="en-IE"/>
        </w:rPr>
        <w:t>2021/</w:t>
      </w:r>
      <w:proofErr w:type="gramStart"/>
      <w:r w:rsidR="00445514" w:rsidRPr="007246E3">
        <w:rPr>
          <w:iCs/>
          <w:sz w:val="22"/>
          <w:szCs w:val="22"/>
          <w:lang w:val="en-IE"/>
        </w:rPr>
        <w:t>1529</w:t>
      </w:r>
      <w:r w:rsidRPr="007246E3">
        <w:rPr>
          <w:iCs/>
          <w:sz w:val="22"/>
          <w:szCs w:val="22"/>
          <w:lang w:val="en-IE"/>
        </w:rPr>
        <w:t>  establishing</w:t>
      </w:r>
      <w:proofErr w:type="gramEnd"/>
      <w:r w:rsidRPr="007246E3">
        <w:rPr>
          <w:iCs/>
          <w:sz w:val="22"/>
          <w:szCs w:val="22"/>
          <w:lang w:val="en-IE"/>
        </w:rPr>
        <w:t xml:space="preserve"> the Instrument for Pre-accession Assistance (IPA III).</w:t>
      </w:r>
    </w:p>
    <w:p w14:paraId="0476A994" w14:textId="625FF50E" w:rsidR="00B9793F" w:rsidRPr="001A6777" w:rsidRDefault="00E1108E" w:rsidP="001A6777">
      <w:pPr>
        <w:spacing w:before="0" w:after="240" w:line="240" w:lineRule="atLeast"/>
        <w:jc w:val="both"/>
        <w:rPr>
          <w:sz w:val="22"/>
          <w:szCs w:val="22"/>
          <w:lang w:val="en-IE"/>
        </w:rPr>
      </w:pPr>
      <w:r w:rsidRPr="007246E3">
        <w:rPr>
          <w:iCs/>
          <w:sz w:val="22"/>
          <w:szCs w:val="22"/>
          <w:lang w:val="en-IE"/>
        </w:rPr>
        <w:t>Participation is also open to international and regional organisations.</w:t>
      </w:r>
    </w:p>
    <w:p w14:paraId="63522FC5" w14:textId="3D3291BB" w:rsidR="006F5FD0" w:rsidRPr="00B33EE6" w:rsidRDefault="006F5FD0" w:rsidP="001A6777">
      <w:pPr>
        <w:spacing w:before="240"/>
        <w:ind w:left="426" w:hanging="426"/>
        <w:outlineLvl w:val="0"/>
        <w:rPr>
          <w:sz w:val="22"/>
          <w:szCs w:val="22"/>
          <w:lang w:val="en-GB"/>
        </w:rPr>
      </w:pPr>
      <w:bookmarkStart w:id="5" w:name="_DV_M201"/>
      <w:bookmarkStart w:id="6" w:name="_DV_M224"/>
      <w:bookmarkStart w:id="7" w:name="_DV_M225"/>
      <w:bookmarkStart w:id="8" w:name="_DV_M226"/>
      <w:bookmarkStart w:id="9" w:name="_DV_M227"/>
      <w:bookmarkStart w:id="10" w:name="_DV_M229"/>
      <w:bookmarkStart w:id="11" w:name="_DV_M231"/>
      <w:bookmarkStart w:id="12" w:name="_DV_M232"/>
      <w:bookmarkStart w:id="13" w:name="_DV_M233"/>
      <w:bookmarkStart w:id="14" w:name="_DV_M234"/>
      <w:bookmarkStart w:id="15" w:name="_DV_M235"/>
      <w:bookmarkStart w:id="16" w:name="_DV_M236"/>
      <w:bookmarkStart w:id="17" w:name="_DV_M237"/>
      <w:bookmarkStart w:id="18" w:name="_DV_M238"/>
      <w:bookmarkEnd w:id="5"/>
      <w:bookmarkEnd w:id="6"/>
      <w:bookmarkEnd w:id="7"/>
      <w:bookmarkEnd w:id="8"/>
      <w:bookmarkEnd w:id="9"/>
      <w:bookmarkEnd w:id="10"/>
      <w:bookmarkEnd w:id="11"/>
      <w:bookmarkEnd w:id="12"/>
      <w:bookmarkEnd w:id="13"/>
      <w:bookmarkEnd w:id="14"/>
      <w:bookmarkEnd w:id="15"/>
      <w:bookmarkEnd w:id="16"/>
      <w:bookmarkEnd w:id="17"/>
      <w:bookmarkEnd w:id="18"/>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w:t>
      </w:r>
      <w:r w:rsidR="0093429C">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rsidP="001A6777">
      <w:pPr>
        <w:pStyle w:val="Blockquote"/>
        <w:ind w:left="0" w:right="26"/>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17ADFE55"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w:t>
      </w:r>
      <w:r w:rsidR="0008338B">
        <w:rPr>
          <w:rStyle w:val="Strong"/>
          <w:sz w:val="22"/>
          <w:szCs w:val="22"/>
          <w:lang w:val="en-GB"/>
        </w:rPr>
        <w:tab/>
      </w:r>
      <w:r w:rsidRPr="00B33EE6">
        <w:rPr>
          <w:rStyle w:val="Strong"/>
          <w:sz w:val="22"/>
          <w:szCs w:val="22"/>
          <w:lang w:val="en-GB"/>
        </w:rPr>
        <w:t>Grounds for exclusion</w:t>
      </w:r>
    </w:p>
    <w:p w14:paraId="796D557F" w14:textId="275F7BB8" w:rsidR="006F5FD0" w:rsidRDefault="006F5FD0" w:rsidP="001A6777">
      <w:pPr>
        <w:pStyle w:val="Blockquote"/>
        <w:ind w:left="0" w:right="26"/>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C10DC7">
        <w:rPr>
          <w:sz w:val="22"/>
          <w:szCs w:val="22"/>
          <w:lang w:val="en-GB"/>
        </w:rPr>
        <w:t>4.2</w:t>
      </w:r>
      <w:r w:rsidR="00513F0F">
        <w:rPr>
          <w:sz w:val="22"/>
          <w:szCs w:val="22"/>
          <w:lang w:val="en-GB"/>
        </w:rPr>
        <w:t>.</w:t>
      </w:r>
      <w:r w:rsidR="00414AE3">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bookmarkStart w:id="19" w:name="_Hlk169265704"/>
      <w:r w:rsidR="00414AE3" w:rsidRPr="00414AE3">
        <w:rPr>
          <w:sz w:val="22"/>
          <w:szCs w:val="22"/>
          <w:lang w:val="en-GB"/>
        </w:rPr>
        <w:t xml:space="preserve">Where the </w:t>
      </w:r>
      <w:r w:rsidR="00414AE3">
        <w:rPr>
          <w:sz w:val="22"/>
          <w:szCs w:val="22"/>
          <w:lang w:val="en-GB"/>
        </w:rPr>
        <w:t xml:space="preserve">tenderer </w:t>
      </w:r>
      <w:r w:rsidR="00414AE3" w:rsidRPr="00414AE3">
        <w:rPr>
          <w:sz w:val="22"/>
          <w:szCs w:val="22"/>
          <w:lang w:val="en-GB"/>
        </w:rPr>
        <w:t>intends to rely on capacity providing entities or subcontractor(s), he/she must provide the same declaration signed by this/these entity(</w:t>
      </w:r>
      <w:proofErr w:type="spellStart"/>
      <w:r w:rsidR="00414AE3" w:rsidRPr="00414AE3">
        <w:rPr>
          <w:sz w:val="22"/>
          <w:szCs w:val="22"/>
          <w:lang w:val="en-GB"/>
        </w:rPr>
        <w:t>ies</w:t>
      </w:r>
      <w:proofErr w:type="spellEnd"/>
      <w:r w:rsidR="00414AE3" w:rsidRPr="00414AE3">
        <w:rPr>
          <w:sz w:val="22"/>
          <w:szCs w:val="22"/>
          <w:lang w:val="en-GB"/>
        </w:rPr>
        <w:t>).</w:t>
      </w:r>
    </w:p>
    <w:bookmarkEnd w:id="19"/>
    <w:p w14:paraId="7275ED88" w14:textId="1E0BA681" w:rsidR="0039147E" w:rsidRPr="00B33EE6" w:rsidRDefault="00C03AF5" w:rsidP="001A6777">
      <w:pPr>
        <w:pStyle w:val="Blockquote"/>
        <w:spacing w:after="240"/>
        <w:ind w:left="0" w:right="357"/>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B55A6D">
        <w:rPr>
          <w:rStyle w:val="FootnoteReference"/>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11B7088F" w:rsidR="00E9047D" w:rsidRPr="00B33EE6" w:rsidRDefault="00000000" w:rsidP="001A6777">
      <w:pPr>
        <w:spacing w:after="360"/>
        <w:outlineLvl w:val="0"/>
        <w:rPr>
          <w:rStyle w:val="Emphasis"/>
          <w:i w:val="0"/>
          <w:sz w:val="22"/>
          <w:szCs w:val="22"/>
          <w:lang w:val="en-GB"/>
        </w:rPr>
      </w:pPr>
      <w:r>
        <w:rPr>
          <w:snapToGrid/>
          <w:sz w:val="22"/>
          <w:szCs w:val="22"/>
          <w:lang w:val="en-GB"/>
        </w:rPr>
        <w:pict w14:anchorId="11F7E59B">
          <v:line id="_x0000_s2053" style="position:absolute;z-index:3" from="1.5pt,28.7pt" to="469.5pt,28.75pt" o:allowincell="f" strokecolor="#d4d4d4" strokeweight="1.75pt">
            <v:shadow on="t" origin=",32385f" offset="0,-1pt"/>
          </v:line>
        </w:pict>
      </w:r>
      <w:r w:rsidR="006D6080"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3302E925" w:rsidR="006F5FD0" w:rsidRPr="00B33EE6" w:rsidRDefault="006F5FD0">
      <w:pPr>
        <w:keepNext/>
        <w:jc w:val="center"/>
        <w:rPr>
          <w:sz w:val="28"/>
          <w:szCs w:val="28"/>
          <w:lang w:val="en-GB"/>
        </w:rPr>
      </w:pPr>
      <w:r w:rsidRPr="00B33EE6">
        <w:rPr>
          <w:rStyle w:val="Strong"/>
          <w:sz w:val="28"/>
          <w:szCs w:val="28"/>
          <w:lang w:val="en-GB"/>
        </w:rPr>
        <w:t>PROVISIONAL TIMETABLE</w:t>
      </w:r>
    </w:p>
    <w:p w14:paraId="669BA67B" w14:textId="3FFF7450" w:rsidR="006F5FD0" w:rsidRPr="00B33EE6" w:rsidRDefault="0008338B" w:rsidP="001A6777">
      <w:pPr>
        <w:ind w:left="426" w:hanging="426"/>
        <w:outlineLvl w:val="0"/>
        <w:rPr>
          <w:sz w:val="22"/>
          <w:szCs w:val="22"/>
          <w:lang w:val="en-GB"/>
        </w:rPr>
      </w:pPr>
      <w:r>
        <w:rPr>
          <w:rStyle w:val="Strong"/>
          <w:sz w:val="22"/>
          <w:szCs w:val="22"/>
          <w:lang w:val="en-GB"/>
        </w:rPr>
        <w:t>1</w:t>
      </w:r>
      <w:r w:rsidR="005639EC" w:rsidRPr="00B33EE6">
        <w:rPr>
          <w:rStyle w:val="Strong"/>
          <w:sz w:val="22"/>
          <w:szCs w:val="22"/>
          <w:lang w:val="en-GB"/>
        </w:rPr>
        <w:t>4</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Provisional commencement date of the contract</w:t>
      </w:r>
    </w:p>
    <w:p w14:paraId="7C4EA8E0" w14:textId="73C343A7" w:rsidR="006F5FD0" w:rsidRDefault="00A01935" w:rsidP="001A6777">
      <w:pPr>
        <w:pStyle w:val="Blockquote"/>
        <w:ind w:left="426" w:hanging="426"/>
        <w:jc w:val="both"/>
        <w:rPr>
          <w:rStyle w:val="Emphasis"/>
          <w:i w:val="0"/>
          <w:sz w:val="22"/>
          <w:szCs w:val="22"/>
          <w:lang w:val="en-GB"/>
        </w:rPr>
      </w:pPr>
      <w:r>
        <w:rPr>
          <w:rStyle w:val="Emphasis"/>
          <w:i w:val="0"/>
          <w:sz w:val="22"/>
          <w:szCs w:val="22"/>
          <w:lang w:val="en-GB"/>
        </w:rPr>
        <w:t>May</w:t>
      </w:r>
      <w:r w:rsidR="00B477A6">
        <w:rPr>
          <w:rStyle w:val="Emphasis"/>
          <w:i w:val="0"/>
          <w:sz w:val="22"/>
          <w:szCs w:val="22"/>
          <w:lang w:val="en-GB"/>
        </w:rPr>
        <w:t xml:space="preserve"> 202</w:t>
      </w:r>
      <w:r w:rsidR="00FB3369">
        <w:rPr>
          <w:rStyle w:val="Emphasis"/>
          <w:i w:val="0"/>
          <w:sz w:val="22"/>
          <w:szCs w:val="22"/>
          <w:lang w:val="en-GB"/>
        </w:rPr>
        <w:t>6</w:t>
      </w:r>
    </w:p>
    <w:p w14:paraId="3F327247" w14:textId="77777777" w:rsidR="00633405" w:rsidRPr="00B33EE6" w:rsidRDefault="00633405" w:rsidP="001A6777">
      <w:pPr>
        <w:pStyle w:val="Blockquote"/>
        <w:ind w:left="426" w:hanging="426"/>
        <w:jc w:val="both"/>
        <w:rPr>
          <w:i/>
          <w:sz w:val="22"/>
          <w:szCs w:val="22"/>
          <w:lang w:val="en-GB"/>
        </w:rPr>
      </w:pPr>
    </w:p>
    <w:p w14:paraId="70B1A4AA" w14:textId="461DE58C" w:rsidR="006F5FD0" w:rsidRPr="00B33EE6" w:rsidRDefault="0008338B" w:rsidP="001A6777">
      <w:pPr>
        <w:ind w:left="426" w:hanging="426"/>
        <w:outlineLvl w:val="0"/>
        <w:rPr>
          <w:sz w:val="22"/>
          <w:szCs w:val="22"/>
          <w:lang w:val="en-GB"/>
        </w:rPr>
      </w:pPr>
      <w:r>
        <w:rPr>
          <w:rStyle w:val="Strong"/>
          <w:sz w:val="22"/>
          <w:szCs w:val="22"/>
          <w:lang w:val="en-GB"/>
        </w:rPr>
        <w:lastRenderedPageBreak/>
        <w:t>15</w:t>
      </w:r>
      <w:r w:rsidR="006F5FD0" w:rsidRPr="00B33EE6">
        <w:rPr>
          <w:rStyle w:val="Strong"/>
          <w:sz w:val="22"/>
          <w:szCs w:val="22"/>
          <w:lang w:val="en-GB"/>
        </w:rPr>
        <w:t xml:space="preserve">. </w:t>
      </w:r>
      <w:r w:rsidR="00584BF4" w:rsidRPr="00B33EE6">
        <w:rPr>
          <w:rStyle w:val="Strong"/>
          <w:sz w:val="22"/>
          <w:szCs w:val="22"/>
          <w:lang w:val="en-GB"/>
        </w:rPr>
        <w:tab/>
      </w:r>
      <w:r w:rsidR="005639EC" w:rsidRPr="00B33EE6">
        <w:rPr>
          <w:rStyle w:val="Strong"/>
          <w:sz w:val="22"/>
          <w:szCs w:val="22"/>
          <w:lang w:val="en-GB"/>
        </w:rPr>
        <w:t>Implementation</w:t>
      </w:r>
      <w:r w:rsidR="006F5FD0" w:rsidRPr="00B33EE6">
        <w:rPr>
          <w:rStyle w:val="Strong"/>
          <w:sz w:val="22"/>
          <w:szCs w:val="22"/>
          <w:lang w:val="en-GB"/>
        </w:rPr>
        <w:t xml:space="preserve"> period of </w:t>
      </w:r>
      <w:r w:rsidR="005639EC" w:rsidRPr="00B33EE6">
        <w:rPr>
          <w:rStyle w:val="Strong"/>
          <w:sz w:val="22"/>
          <w:szCs w:val="22"/>
          <w:lang w:val="en-GB"/>
        </w:rPr>
        <w:t>the</w:t>
      </w:r>
      <w:r w:rsidR="00476D80" w:rsidRPr="00B33EE6">
        <w:rPr>
          <w:rStyle w:val="Strong"/>
          <w:sz w:val="22"/>
          <w:szCs w:val="22"/>
          <w:lang w:val="en-GB"/>
        </w:rPr>
        <w:t xml:space="preserve"> tasks </w:t>
      </w:r>
    </w:p>
    <w:p w14:paraId="29CC7DD8" w14:textId="3B931054" w:rsidR="006F5FD0" w:rsidRPr="00B33EE6" w:rsidRDefault="00B477A6">
      <w:pPr>
        <w:rPr>
          <w:sz w:val="22"/>
          <w:szCs w:val="22"/>
          <w:lang w:val="en-GB"/>
        </w:rPr>
      </w:pPr>
      <w:r w:rsidRPr="00B477A6">
        <w:rPr>
          <w:rStyle w:val="Emphasis"/>
          <w:i w:val="0"/>
          <w:sz w:val="22"/>
          <w:szCs w:val="22"/>
          <w:lang w:val="en-GB"/>
        </w:rPr>
        <w:t>From the day that contract is signed until 31/1</w:t>
      </w:r>
      <w:r w:rsidR="00C25F72">
        <w:rPr>
          <w:rStyle w:val="Emphasis"/>
          <w:i w:val="0"/>
          <w:sz w:val="22"/>
          <w:szCs w:val="22"/>
          <w:lang w:val="en-GB"/>
        </w:rPr>
        <w:t>2</w:t>
      </w:r>
      <w:r w:rsidRPr="00B477A6">
        <w:rPr>
          <w:rStyle w:val="Emphasis"/>
          <w:i w:val="0"/>
          <w:sz w:val="22"/>
          <w:szCs w:val="22"/>
          <w:lang w:val="en-GB"/>
        </w:rPr>
        <w:t>/202</w:t>
      </w:r>
      <w:r w:rsidR="00C25F72">
        <w:rPr>
          <w:rStyle w:val="Emphasis"/>
          <w:i w:val="0"/>
          <w:sz w:val="22"/>
          <w:szCs w:val="22"/>
          <w:lang w:val="en-GB"/>
        </w:rPr>
        <w:t>7</w:t>
      </w:r>
      <w:r w:rsidRPr="00B477A6">
        <w:rPr>
          <w:rStyle w:val="Emphasis"/>
          <w:i w:val="0"/>
          <w:sz w:val="22"/>
          <w:szCs w:val="22"/>
          <w:lang w:val="en-GB"/>
        </w:rPr>
        <w:t xml:space="preserve"> or until a new end-date of the </w:t>
      </w:r>
      <w:r w:rsidR="00E259BB">
        <w:rPr>
          <w:rStyle w:val="Emphasis"/>
          <w:i w:val="0"/>
          <w:sz w:val="22"/>
          <w:szCs w:val="22"/>
          <w:lang w:val="en-GB"/>
        </w:rPr>
        <w:t>LAERTES</w:t>
      </w:r>
      <w:r w:rsidR="00C25F72">
        <w:rPr>
          <w:rStyle w:val="Emphasis"/>
          <w:i w:val="0"/>
          <w:sz w:val="22"/>
          <w:szCs w:val="22"/>
          <w:lang w:val="en-GB"/>
        </w:rPr>
        <w:t xml:space="preserve"> </w:t>
      </w:r>
      <w:r w:rsidRPr="00B477A6">
        <w:rPr>
          <w:rStyle w:val="Emphasis"/>
          <w:i w:val="0"/>
          <w:sz w:val="22"/>
          <w:szCs w:val="22"/>
          <w:lang w:val="en-GB"/>
        </w:rPr>
        <w:t>Project, if an extension is granted.</w:t>
      </w:r>
    </w:p>
    <w:p w14:paraId="5D77BE26" w14:textId="5DDAC328" w:rsidR="00C25F72" w:rsidRDefault="00C25F72" w:rsidP="00C25F72">
      <w:pPr>
        <w:spacing w:after="240"/>
        <w:rPr>
          <w:rStyle w:val="Strong"/>
          <w:sz w:val="28"/>
          <w:szCs w:val="28"/>
          <w:lang w:val="en-GB"/>
        </w:rPr>
      </w:pPr>
    </w:p>
    <w:p w14:paraId="1F891D62" w14:textId="2C7DBF7B" w:rsidR="00C25F72" w:rsidRDefault="00633405" w:rsidP="00C25F72">
      <w:pPr>
        <w:spacing w:after="240"/>
        <w:jc w:val="center"/>
        <w:rPr>
          <w:rStyle w:val="Strong"/>
          <w:sz w:val="28"/>
          <w:szCs w:val="28"/>
          <w:lang w:val="en-GB"/>
        </w:rPr>
      </w:pPr>
      <w:r>
        <w:rPr>
          <w:snapToGrid/>
          <w:sz w:val="22"/>
          <w:szCs w:val="22"/>
          <w:lang w:val="en-GB"/>
        </w:rPr>
        <w:pict w14:anchorId="6E3015B7">
          <v:line id="_x0000_s2054" style="position:absolute;left:0;text-align:left;z-index:4" from="3.5pt,.2pt" to="471.5pt,.25pt" o:allowincell="f" strokecolor="#d4d4d4" strokeweight="1.75pt">
            <v:shadow on="t" origin=",32385f" offset="0,-1pt"/>
          </v:line>
        </w:pict>
      </w:r>
    </w:p>
    <w:p w14:paraId="25048343" w14:textId="0814C2FD" w:rsidR="006F5FD0" w:rsidRPr="00B33EE6" w:rsidRDefault="006F5FD0" w:rsidP="00C25F72">
      <w:pPr>
        <w:spacing w:after="240"/>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1A6777">
      <w:pPr>
        <w:spacing w:after="0"/>
        <w:ind w:left="425" w:hanging="425"/>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1A6777">
      <w:pPr>
        <w:widowControl/>
        <w:spacing w:before="120" w:after="0"/>
        <w:jc w:val="both"/>
        <w:rPr>
          <w:sz w:val="22"/>
          <w:szCs w:val="22"/>
          <w:lang w:val="en-GB"/>
        </w:rPr>
      </w:pPr>
      <w:r w:rsidRPr="00AE0634">
        <w:rPr>
          <w:sz w:val="22"/>
          <w:szCs w:val="22"/>
          <w:lang w:val="en-GB"/>
        </w:rPr>
        <w:t>Capacity-providing entities</w:t>
      </w:r>
    </w:p>
    <w:p w14:paraId="5BF50C91" w14:textId="15375054" w:rsidR="00215403" w:rsidRPr="00AE0634" w:rsidRDefault="00215403" w:rsidP="001A6777">
      <w:pPr>
        <w:widowControl/>
        <w:spacing w:before="240" w:after="0"/>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w:t>
      </w:r>
      <w:r w:rsidR="00353144">
        <w:rPr>
          <w:sz w:val="22"/>
          <w:szCs w:val="22"/>
          <w:lang w:val="en-GB"/>
        </w:rPr>
        <w:t xml:space="preserve">which it has </w:t>
      </w:r>
      <w:r w:rsidRPr="00AE0634">
        <w:rPr>
          <w:sz w:val="22"/>
          <w:szCs w:val="22"/>
          <w:lang w:val="en-GB"/>
        </w:rPr>
        <w:t>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195F75">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195F75">
        <w:rPr>
          <w:b/>
          <w:sz w:val="22"/>
          <w:szCs w:val="22"/>
          <w:lang w:val="en-GB"/>
        </w:rPr>
        <w:t xml:space="preserve">not </w:t>
      </w:r>
      <w:r w:rsidRPr="00743351">
        <w:rPr>
          <w:b/>
          <w:sz w:val="22"/>
          <w:szCs w:val="22"/>
          <w:lang w:val="en-GB"/>
        </w:rPr>
        <w:t xml:space="preserve">be included </w:t>
      </w:r>
      <w:r w:rsidR="00195F75">
        <w:rPr>
          <w:b/>
          <w:sz w:val="22"/>
          <w:szCs w:val="22"/>
          <w:lang w:val="en-GB"/>
        </w:rPr>
        <w:t xml:space="preserve">in the tender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1A6777">
      <w:pPr>
        <w:widowControl/>
        <w:spacing w:before="240" w:after="0"/>
        <w:ind w:right="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1A6777">
      <w:pPr>
        <w:widowControl/>
        <w:spacing w:before="240" w:after="0"/>
        <w:ind w:right="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rsidP="001A6777">
      <w:pPr>
        <w:pStyle w:val="Blockquote"/>
        <w:ind w:left="0" w:right="26"/>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1A6777">
        <w:rPr>
          <w:b/>
          <w:bCs/>
          <w:sz w:val="22"/>
          <w:szCs w:val="22"/>
          <w:lang w:val="en-GB"/>
        </w:rPr>
        <w:t xml:space="preserve">In the case of </w:t>
      </w:r>
      <w:r w:rsidR="005639EC" w:rsidRPr="001A6777">
        <w:rPr>
          <w:b/>
          <w:bCs/>
          <w:sz w:val="22"/>
          <w:szCs w:val="22"/>
          <w:lang w:val="en-GB"/>
        </w:rPr>
        <w:t>tenders</w:t>
      </w:r>
      <w:r w:rsidRPr="001A6777">
        <w:rPr>
          <w:b/>
          <w:bCs/>
          <w:sz w:val="22"/>
          <w:szCs w:val="22"/>
          <w:lang w:val="en-GB"/>
        </w:rPr>
        <w:t xml:space="preserve"> submitted by a consortium, these selection criteria will be applied to the consortium as a whole</w:t>
      </w:r>
      <w:r w:rsidR="006751D2" w:rsidRPr="001A6777">
        <w:rPr>
          <w:b/>
          <w:bCs/>
          <w:sz w:val="22"/>
          <w:szCs w:val="22"/>
          <w:lang w:val="en-GB"/>
        </w:rPr>
        <w:t xml:space="preserve"> if not specified otherwise.</w:t>
      </w:r>
      <w:r w:rsidR="006751D2" w:rsidRPr="00B33EE6">
        <w:rPr>
          <w:sz w:val="22"/>
          <w:szCs w:val="22"/>
          <w:lang w:val="en-GB"/>
        </w:rPr>
        <w:t xml:space="preserve"> The selection criteria will not be applied to natural persons and single-member companies when they are sub-contractors.</w:t>
      </w:r>
    </w:p>
    <w:p w14:paraId="7396831F" w14:textId="77777777" w:rsidR="0068424D" w:rsidRPr="00C25F72" w:rsidRDefault="004916FF" w:rsidP="0068424D">
      <w:pPr>
        <w:pStyle w:val="Blockquote"/>
        <w:ind w:left="0" w:right="26"/>
        <w:jc w:val="both"/>
        <w:rPr>
          <w:sz w:val="22"/>
          <w:szCs w:val="22"/>
          <w:lang w:val="en-GB"/>
        </w:rPr>
      </w:pPr>
      <w:bookmarkStart w:id="20" w:name="_Hlk169266975"/>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r w:rsidR="0068424D">
        <w:rPr>
          <w:sz w:val="22"/>
          <w:szCs w:val="22"/>
          <w:lang w:val="en-GB"/>
        </w:rPr>
        <w:t xml:space="preserve"> </w:t>
      </w:r>
      <w:r w:rsidR="0068424D" w:rsidRPr="0068424D">
        <w:rPr>
          <w:sz w:val="22"/>
          <w:szCs w:val="22"/>
          <w:lang w:val="en-GB"/>
        </w:rPr>
        <w:t xml:space="preserve">This is also applicable concerning the previous experience of experts required under a fee-based service </w:t>
      </w:r>
      <w:r w:rsidR="0068424D" w:rsidRPr="00C25F72">
        <w:rPr>
          <w:sz w:val="22"/>
          <w:szCs w:val="22"/>
          <w:lang w:val="en-GB"/>
        </w:rPr>
        <w:t>contract.</w:t>
      </w:r>
    </w:p>
    <w:p w14:paraId="6408820F" w14:textId="0355AF42" w:rsidR="004916FF" w:rsidRPr="00C25F72" w:rsidRDefault="00094707" w:rsidP="001A6777">
      <w:pPr>
        <w:widowControl/>
        <w:spacing w:before="120" w:after="120"/>
        <w:ind w:right="26"/>
        <w:jc w:val="both"/>
        <w:outlineLvl w:val="3"/>
        <w:rPr>
          <w:sz w:val="22"/>
          <w:szCs w:val="22"/>
          <w:lang w:val="en-GB"/>
        </w:rPr>
      </w:pPr>
      <w:bookmarkStart w:id="21" w:name="_Hlk169267443"/>
      <w:bookmarkEnd w:id="20"/>
      <w:r w:rsidRPr="00C25F72">
        <w:rPr>
          <w:sz w:val="22"/>
          <w:szCs w:val="22"/>
          <w:lang w:val="en-GB"/>
        </w:rPr>
        <w:t>The selection criteria for each tenderer are as follows:</w:t>
      </w:r>
    </w:p>
    <w:bookmarkEnd w:id="21"/>
    <w:p w14:paraId="53A16187" w14:textId="52EABE0E" w:rsidR="006F5FD0" w:rsidRPr="00B33EE6" w:rsidRDefault="00571687" w:rsidP="001A6777">
      <w:pPr>
        <w:pStyle w:val="Blockquote"/>
        <w:ind w:left="284" w:right="26" w:hanging="284"/>
        <w:jc w:val="both"/>
        <w:rPr>
          <w:sz w:val="22"/>
          <w:szCs w:val="22"/>
          <w:lang w:val="en-GB"/>
        </w:rPr>
      </w:pPr>
      <w:r w:rsidRPr="001A6777">
        <w:rPr>
          <w:b/>
          <w:sz w:val="22"/>
          <w:szCs w:val="22"/>
          <w:lang w:val="en-GB"/>
        </w:rPr>
        <w:t>1)</w:t>
      </w:r>
      <w:r w:rsidRPr="001A6777">
        <w:rPr>
          <w:b/>
          <w:sz w:val="22"/>
          <w:szCs w:val="22"/>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w:t>
      </w:r>
      <w:r w:rsidR="006751D2" w:rsidRPr="001A6777">
        <w:rPr>
          <w:b/>
          <w:bCs/>
          <w:sz w:val="22"/>
          <w:szCs w:val="22"/>
          <w:lang w:val="en-GB"/>
        </w:rPr>
        <w:t>the last three years for which accounts have been closed.</w:t>
      </w:r>
    </w:p>
    <w:p w14:paraId="2C617AC3" w14:textId="54840B84" w:rsidR="00D05BF4" w:rsidRPr="002D18CF" w:rsidRDefault="00D05BF4" w:rsidP="001A6777">
      <w:pPr>
        <w:spacing w:before="0" w:after="120" w:line="240" w:lineRule="atLeast"/>
        <w:ind w:left="284"/>
        <w:rPr>
          <w:b/>
          <w:sz w:val="22"/>
          <w:szCs w:val="22"/>
          <w:lang w:val="en-GB"/>
        </w:rPr>
      </w:pPr>
      <w:r w:rsidRPr="00A35829">
        <w:rPr>
          <w:b/>
          <w:sz w:val="22"/>
          <w:szCs w:val="22"/>
          <w:lang w:val="en-GB"/>
        </w:rPr>
        <w:t xml:space="preserve">Criterion 1: </w:t>
      </w:r>
      <w:r>
        <w:rPr>
          <w:b/>
          <w:sz w:val="22"/>
          <w:szCs w:val="22"/>
          <w:lang w:val="en-GB"/>
        </w:rPr>
        <w:t>average annual turnover</w:t>
      </w:r>
    </w:p>
    <w:p w14:paraId="5FB38A97" w14:textId="61368806" w:rsidR="00D05BF4" w:rsidRPr="002D18CF" w:rsidRDefault="00D05BF4" w:rsidP="001A6777">
      <w:pPr>
        <w:spacing w:before="0" w:after="0" w:line="240" w:lineRule="atLeast"/>
        <w:ind w:left="284"/>
        <w:jc w:val="both"/>
        <w:rPr>
          <w:sz w:val="22"/>
          <w:szCs w:val="22"/>
          <w:lang w:val="en-GB"/>
        </w:rPr>
      </w:pPr>
      <w:bookmarkStart w:id="22" w:name="_Hlk160467202"/>
      <w:r>
        <w:rPr>
          <w:sz w:val="22"/>
          <w:szCs w:val="22"/>
          <w:lang w:val="en-GB"/>
        </w:rPr>
        <w:t>T</w:t>
      </w:r>
      <w:r w:rsidRPr="00DC30B4">
        <w:rPr>
          <w:sz w:val="22"/>
          <w:szCs w:val="22"/>
          <w:lang w:val="en-GB"/>
        </w:rPr>
        <w:t>he tenderer</w:t>
      </w:r>
      <w:r>
        <w:rPr>
          <w:sz w:val="22"/>
          <w:szCs w:val="22"/>
          <w:lang w:val="en-GB"/>
        </w:rPr>
        <w:t>’s</w:t>
      </w:r>
      <w:r w:rsidRPr="00DC30B4">
        <w:rPr>
          <w:sz w:val="22"/>
          <w:szCs w:val="22"/>
          <w:lang w:val="en-GB"/>
        </w:rPr>
        <w:t xml:space="preserve"> </w:t>
      </w:r>
      <w:r w:rsidRPr="002D18CF">
        <w:rPr>
          <w:sz w:val="22"/>
          <w:szCs w:val="22"/>
          <w:lang w:val="en-GB"/>
        </w:rPr>
        <w:t>average annual turnover of</w:t>
      </w:r>
      <w:r>
        <w:rPr>
          <w:sz w:val="22"/>
          <w:szCs w:val="22"/>
          <w:lang w:val="en-GB"/>
        </w:rPr>
        <w:t xml:space="preserve"> the</w:t>
      </w:r>
      <w:r w:rsidRPr="002D18CF">
        <w:rPr>
          <w:sz w:val="22"/>
          <w:szCs w:val="22"/>
          <w:lang w:val="en-GB"/>
        </w:rPr>
        <w:t xml:space="preserve"> </w:t>
      </w:r>
      <w:r w:rsidRPr="002D18CF">
        <w:rPr>
          <w:b/>
          <w:bCs/>
          <w:sz w:val="22"/>
          <w:szCs w:val="22"/>
          <w:lang w:val="en-GB"/>
        </w:rPr>
        <w:t>last 3 financial years</w:t>
      </w:r>
      <w:r>
        <w:rPr>
          <w:sz w:val="22"/>
          <w:szCs w:val="22"/>
          <w:lang w:val="en-GB"/>
        </w:rPr>
        <w:t xml:space="preserve"> for which </w:t>
      </w:r>
      <w:r w:rsidRPr="002D18CF">
        <w:rPr>
          <w:b/>
          <w:bCs/>
          <w:sz w:val="22"/>
          <w:szCs w:val="22"/>
          <w:lang w:val="en-GB"/>
        </w:rPr>
        <w:t xml:space="preserve">the accounts </w:t>
      </w:r>
      <w:r>
        <w:rPr>
          <w:b/>
          <w:bCs/>
          <w:sz w:val="22"/>
          <w:szCs w:val="22"/>
          <w:lang w:val="en-GB"/>
        </w:rPr>
        <w:t xml:space="preserve">have been closed </w:t>
      </w:r>
      <w:r>
        <w:rPr>
          <w:sz w:val="22"/>
          <w:szCs w:val="22"/>
          <w:lang w:val="en-GB"/>
        </w:rPr>
        <w:t>m</w:t>
      </w:r>
      <w:r w:rsidRPr="002D18CF">
        <w:rPr>
          <w:sz w:val="22"/>
          <w:szCs w:val="22"/>
          <w:lang w:val="en-GB"/>
        </w:rPr>
        <w:t xml:space="preserve">ust be </w:t>
      </w:r>
      <w:r w:rsidRPr="002D18CF">
        <w:rPr>
          <w:bCs/>
          <w:sz w:val="22"/>
          <w:szCs w:val="22"/>
          <w:lang w:val="en-GB"/>
        </w:rPr>
        <w:t xml:space="preserve">not less than </w:t>
      </w:r>
      <w:bookmarkStart w:id="23" w:name="_Hlk160460567"/>
      <w:r w:rsidR="003E0FE9">
        <w:rPr>
          <w:bCs/>
          <w:sz w:val="22"/>
          <w:szCs w:val="22"/>
          <w:lang w:val="en-GB"/>
        </w:rPr>
        <w:t>13</w:t>
      </w:r>
      <w:r w:rsidR="00C056BD" w:rsidRPr="00C056BD">
        <w:rPr>
          <w:bCs/>
          <w:sz w:val="22"/>
          <w:szCs w:val="22"/>
          <w:lang w:val="en-GB"/>
        </w:rPr>
        <w:t>,</w:t>
      </w:r>
      <w:r w:rsidR="003E0FE9">
        <w:rPr>
          <w:bCs/>
          <w:sz w:val="22"/>
          <w:szCs w:val="22"/>
          <w:lang w:val="en-GB"/>
        </w:rPr>
        <w:t>50</w:t>
      </w:r>
      <w:r w:rsidR="00C056BD" w:rsidRPr="00C056BD">
        <w:rPr>
          <w:bCs/>
          <w:sz w:val="22"/>
          <w:szCs w:val="22"/>
          <w:lang w:val="en-GB"/>
        </w:rPr>
        <w:t>0</w:t>
      </w:r>
      <w:r w:rsidR="00C056BD">
        <w:rPr>
          <w:bCs/>
          <w:sz w:val="22"/>
          <w:szCs w:val="22"/>
          <w:lang w:val="en-GB"/>
        </w:rPr>
        <w:t xml:space="preserve"> </w:t>
      </w:r>
      <w:r w:rsidRPr="002D18CF">
        <w:rPr>
          <w:sz w:val="22"/>
          <w:szCs w:val="22"/>
          <w:lang w:val="en-GB"/>
        </w:rPr>
        <w:t>EUR</w:t>
      </w:r>
      <w:bookmarkEnd w:id="23"/>
      <w:r w:rsidRPr="002D18CF">
        <w:rPr>
          <w:sz w:val="22"/>
          <w:szCs w:val="22"/>
          <w:lang w:val="en-GB"/>
        </w:rPr>
        <w:t>.</w:t>
      </w:r>
    </w:p>
    <w:bookmarkEnd w:id="22"/>
    <w:p w14:paraId="44D33F48" w14:textId="44A81D51" w:rsidR="00661E54" w:rsidRPr="00C056BD" w:rsidRDefault="00571687" w:rsidP="00C056BD">
      <w:pPr>
        <w:pStyle w:val="Blockquote"/>
        <w:ind w:left="284" w:right="26" w:hanging="284"/>
        <w:jc w:val="both"/>
        <w:rPr>
          <w:sz w:val="22"/>
          <w:szCs w:val="22"/>
          <w:lang w:val="en-GB"/>
        </w:rPr>
      </w:pPr>
      <w:r w:rsidRPr="001A6777">
        <w:rPr>
          <w:b/>
          <w:sz w:val="22"/>
          <w:szCs w:val="22"/>
          <w:lang w:val="en-GB"/>
        </w:rPr>
        <w:lastRenderedPageBreak/>
        <w:t>2)</w:t>
      </w:r>
      <w:r w:rsidRPr="001A6777">
        <w:rPr>
          <w:sz w:val="22"/>
          <w:szCs w:val="22"/>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1A6777">
        <w:rPr>
          <w:bCs/>
          <w:sz w:val="22"/>
          <w:szCs w:val="22"/>
          <w:lang w:val="en-GB"/>
        </w:rPr>
        <w:t xml:space="preserve"> </w:t>
      </w:r>
      <w:r w:rsidR="00A85E8A" w:rsidRPr="001A6777">
        <w:rPr>
          <w:bCs/>
          <w:sz w:val="22"/>
          <w:szCs w:val="22"/>
          <w:lang w:val="en-GB"/>
        </w:rPr>
        <w:t>(</w:t>
      </w:r>
      <w:r w:rsidR="006F5FD0" w:rsidRPr="00B14E3C">
        <w:rPr>
          <w:bCs/>
          <w:sz w:val="22"/>
          <w:szCs w:val="22"/>
          <w:lang w:val="en-GB"/>
        </w:rPr>
        <w:t xml:space="preserve">based </w:t>
      </w:r>
      <w:r w:rsidR="006F5FD0" w:rsidRPr="00B33EE6">
        <w:rPr>
          <w:sz w:val="22"/>
          <w:szCs w:val="22"/>
          <w:lang w:val="en-GB"/>
        </w:rPr>
        <w:t xml:space="preserve">on items </w:t>
      </w:r>
      <w:r w:rsidR="00087A72" w:rsidRPr="00B33EE6">
        <w:rPr>
          <w:sz w:val="22"/>
          <w:szCs w:val="22"/>
          <w:lang w:val="en-GB"/>
        </w:rPr>
        <w:t xml:space="preserve">4 </w:t>
      </w:r>
      <w:r w:rsidR="00661E54">
        <w:rPr>
          <w:sz w:val="22"/>
          <w:szCs w:val="22"/>
          <w:lang w:val="en-GB"/>
        </w:rPr>
        <w:t xml:space="preserve">and 5 </w:t>
      </w:r>
      <w:r w:rsidR="00087A72" w:rsidRPr="00B33EE6">
        <w:rPr>
          <w:sz w:val="22"/>
          <w:szCs w:val="22"/>
          <w:lang w:val="en-GB"/>
        </w:rPr>
        <w:t xml:space="preserve">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r w:rsidR="00661E54">
        <w:rPr>
          <w:sz w:val="22"/>
          <w:szCs w:val="22"/>
          <w:lang w:val="en-GB"/>
        </w:rPr>
        <w:t xml:space="preserve"> </w:t>
      </w:r>
      <w:r w:rsidR="00BE08EC" w:rsidRPr="00B33EE6">
        <w:rPr>
          <w:sz w:val="22"/>
          <w:szCs w:val="22"/>
          <w:lang w:val="en-GB"/>
        </w:rPr>
        <w:t xml:space="preserve">The reference period which will be taken into account will be </w:t>
      </w:r>
      <w:r w:rsidR="00BE08EC" w:rsidRPr="001A6777">
        <w:rPr>
          <w:b/>
          <w:bCs/>
          <w:sz w:val="22"/>
          <w:szCs w:val="22"/>
          <w:lang w:val="en-GB"/>
        </w:rPr>
        <w:t>the last three</w:t>
      </w:r>
      <w:r w:rsidR="00862885" w:rsidRPr="001A6777">
        <w:rPr>
          <w:b/>
          <w:bCs/>
          <w:sz w:val="22"/>
          <w:szCs w:val="22"/>
          <w:lang w:val="en-GB"/>
        </w:rPr>
        <w:t xml:space="preserve"> years </w:t>
      </w:r>
      <w:r w:rsidR="00771F97" w:rsidRPr="001A6777">
        <w:rPr>
          <w:b/>
          <w:bCs/>
          <w:sz w:val="22"/>
          <w:szCs w:val="22"/>
          <w:lang w:val="en-GB"/>
        </w:rPr>
        <w:t>preceding the</w:t>
      </w:r>
      <w:r w:rsidR="00BE08EC" w:rsidRPr="001A6777">
        <w:rPr>
          <w:b/>
          <w:bCs/>
          <w:sz w:val="22"/>
          <w:szCs w:val="22"/>
          <w:lang w:val="en-GB"/>
        </w:rPr>
        <w:t xml:space="preserve"> submission deadline</w:t>
      </w:r>
      <w:r w:rsidR="00BE08EC" w:rsidRPr="00B33EE6">
        <w:rPr>
          <w:sz w:val="22"/>
          <w:szCs w:val="22"/>
          <w:lang w:val="en-GB"/>
        </w:rPr>
        <w:t>.</w:t>
      </w:r>
    </w:p>
    <w:p w14:paraId="1FBF8D17" w14:textId="6E9E4BFE" w:rsidR="00661E54" w:rsidRPr="002D18CF" w:rsidRDefault="00661E54" w:rsidP="001A6777">
      <w:pPr>
        <w:pStyle w:val="Blockquote"/>
        <w:numPr>
          <w:ilvl w:val="0"/>
          <w:numId w:val="34"/>
        </w:numPr>
        <w:tabs>
          <w:tab w:val="clear" w:pos="360"/>
        </w:tabs>
        <w:spacing w:before="0" w:after="120" w:line="240" w:lineRule="atLeast"/>
        <w:ind w:left="720" w:right="26"/>
        <w:jc w:val="both"/>
        <w:rPr>
          <w:sz w:val="22"/>
          <w:szCs w:val="22"/>
          <w:lang w:val="en-IE"/>
        </w:rPr>
      </w:pPr>
      <w:r w:rsidRPr="002D18CF">
        <w:rPr>
          <w:b/>
          <w:bCs/>
          <w:sz w:val="22"/>
          <w:szCs w:val="22"/>
          <w:lang w:val="en-IE"/>
        </w:rPr>
        <w:t xml:space="preserve">Criterion </w:t>
      </w:r>
      <w:r>
        <w:rPr>
          <w:b/>
          <w:bCs/>
          <w:sz w:val="22"/>
          <w:szCs w:val="22"/>
          <w:lang w:val="en-IE"/>
        </w:rPr>
        <w:t>1</w:t>
      </w:r>
      <w:r w:rsidRPr="002D18CF">
        <w:rPr>
          <w:b/>
          <w:bCs/>
          <w:sz w:val="22"/>
          <w:szCs w:val="22"/>
          <w:lang w:val="en-IE"/>
        </w:rPr>
        <w:t>:</w:t>
      </w:r>
      <w:r w:rsidRPr="002D18CF">
        <w:rPr>
          <w:sz w:val="22"/>
          <w:szCs w:val="22"/>
          <w:lang w:val="en-IE"/>
        </w:rPr>
        <w:t xml:space="preserve"> </w:t>
      </w:r>
      <w:r w:rsidRPr="00DC1FA3">
        <w:rPr>
          <w:sz w:val="22"/>
          <w:szCs w:val="22"/>
          <w:lang w:val="en-GB"/>
        </w:rPr>
        <w:t xml:space="preserve">the </w:t>
      </w:r>
      <w:r>
        <w:rPr>
          <w:sz w:val="22"/>
          <w:szCs w:val="22"/>
          <w:lang w:val="en-GB"/>
        </w:rPr>
        <w:t xml:space="preserve">tenderer has, during the current year and the previous two years, on average, </w:t>
      </w:r>
      <w:r w:rsidRPr="00324440">
        <w:rPr>
          <w:sz w:val="22"/>
          <w:szCs w:val="22"/>
          <w:lang w:val="en-GB"/>
        </w:rPr>
        <w:t>at least:</w:t>
      </w:r>
      <w:r>
        <w:rPr>
          <w:sz w:val="22"/>
          <w:szCs w:val="22"/>
          <w:lang w:val="en-GB"/>
        </w:rPr>
        <w:t xml:space="preserve"> </w:t>
      </w:r>
      <w:r w:rsidR="00106B61">
        <w:rPr>
          <w:sz w:val="22"/>
          <w:szCs w:val="22"/>
          <w:lang w:val="en-GB"/>
        </w:rPr>
        <w:t xml:space="preserve">1 </w:t>
      </w:r>
      <w:r w:rsidRPr="002D18CF">
        <w:rPr>
          <w:sz w:val="22"/>
          <w:szCs w:val="22"/>
          <w:lang w:val="en-GB"/>
        </w:rPr>
        <w:t>personnel</w:t>
      </w:r>
      <w:r>
        <w:rPr>
          <w:sz w:val="22"/>
          <w:szCs w:val="22"/>
          <w:lang w:val="en-GB"/>
        </w:rPr>
        <w:t xml:space="preserve"> </w:t>
      </w:r>
      <w:r w:rsidRPr="002D18CF">
        <w:rPr>
          <w:sz w:val="22"/>
          <w:szCs w:val="22"/>
          <w:lang w:val="en-GB"/>
        </w:rPr>
        <w:t xml:space="preserve">directly employed or otherwise legally contracted on a permanent </w:t>
      </w:r>
      <w:r>
        <w:rPr>
          <w:sz w:val="22"/>
          <w:szCs w:val="22"/>
          <w:lang w:val="en-GB"/>
        </w:rPr>
        <w:t>or</w:t>
      </w:r>
      <w:r w:rsidRPr="002D18CF">
        <w:rPr>
          <w:sz w:val="22"/>
          <w:szCs w:val="22"/>
          <w:lang w:val="en-GB"/>
        </w:rPr>
        <w:t xml:space="preserve"> non-permanent</w:t>
      </w:r>
      <w:r>
        <w:rPr>
          <w:sz w:val="22"/>
          <w:szCs w:val="22"/>
          <w:lang w:val="en-GB"/>
        </w:rPr>
        <w:t xml:space="preserve"> basis</w:t>
      </w:r>
      <w:r w:rsidRPr="002D18CF">
        <w:rPr>
          <w:sz w:val="22"/>
          <w:szCs w:val="22"/>
          <w:lang w:val="en-GB"/>
        </w:rPr>
        <w:t xml:space="preserve"> </w:t>
      </w:r>
      <w:r>
        <w:rPr>
          <w:sz w:val="22"/>
          <w:szCs w:val="22"/>
          <w:lang w:val="en-GB"/>
        </w:rPr>
        <w:t>in</w:t>
      </w:r>
      <w:r w:rsidRPr="002B7D74">
        <w:rPr>
          <w:sz w:val="22"/>
          <w:szCs w:val="22"/>
        </w:rPr>
        <w:t xml:space="preserve"> </w:t>
      </w:r>
      <w:r>
        <w:rPr>
          <w:sz w:val="22"/>
          <w:szCs w:val="22"/>
        </w:rPr>
        <w:t xml:space="preserve">areas of </w:t>
      </w:r>
      <w:r w:rsidRPr="00EB4554">
        <w:rPr>
          <w:sz w:val="22"/>
          <w:szCs w:val="22"/>
        </w:rPr>
        <w:t>specia</w:t>
      </w:r>
      <w:r>
        <w:rPr>
          <w:sz w:val="22"/>
          <w:szCs w:val="22"/>
        </w:rPr>
        <w:t>li</w:t>
      </w:r>
      <w:r w:rsidRPr="00EB4554">
        <w:rPr>
          <w:sz w:val="22"/>
          <w:szCs w:val="22"/>
        </w:rPr>
        <w:t>s</w:t>
      </w:r>
      <w:r>
        <w:rPr>
          <w:sz w:val="22"/>
          <w:szCs w:val="22"/>
        </w:rPr>
        <w:t>t</w:t>
      </w:r>
      <w:r w:rsidRPr="00EB4554">
        <w:rPr>
          <w:sz w:val="22"/>
          <w:szCs w:val="22"/>
        </w:rPr>
        <w:t xml:space="preserve"> </w:t>
      </w:r>
      <w:r>
        <w:rPr>
          <w:sz w:val="22"/>
          <w:szCs w:val="22"/>
        </w:rPr>
        <w:t xml:space="preserve">knowledge </w:t>
      </w:r>
      <w:r w:rsidRPr="00EB4554">
        <w:rPr>
          <w:sz w:val="22"/>
          <w:szCs w:val="22"/>
        </w:rPr>
        <w:t>related to this contract</w:t>
      </w:r>
      <w:r>
        <w:rPr>
          <w:sz w:val="22"/>
          <w:szCs w:val="22"/>
        </w:rPr>
        <w:t>.</w:t>
      </w:r>
    </w:p>
    <w:p w14:paraId="129471B7" w14:textId="1F54A3CE" w:rsidR="00661E54" w:rsidRPr="00661E54" w:rsidRDefault="00661E54" w:rsidP="001A6777">
      <w:pPr>
        <w:pStyle w:val="Blockquote"/>
        <w:numPr>
          <w:ilvl w:val="0"/>
          <w:numId w:val="34"/>
        </w:numPr>
        <w:tabs>
          <w:tab w:val="clear" w:pos="360"/>
        </w:tabs>
        <w:spacing w:before="0" w:after="120" w:line="240" w:lineRule="atLeast"/>
        <w:ind w:left="720" w:right="26"/>
        <w:jc w:val="both"/>
        <w:rPr>
          <w:color w:val="000000"/>
          <w:sz w:val="22"/>
          <w:szCs w:val="22"/>
          <w:lang w:val="en-GB"/>
        </w:rPr>
      </w:pPr>
      <w:r w:rsidRPr="00DC1FA3">
        <w:rPr>
          <w:b/>
          <w:bCs/>
          <w:sz w:val="22"/>
          <w:szCs w:val="22"/>
          <w:lang w:val="en-IE"/>
        </w:rPr>
        <w:t xml:space="preserve">Criterion </w:t>
      </w:r>
      <w:r>
        <w:rPr>
          <w:b/>
          <w:bCs/>
          <w:sz w:val="22"/>
          <w:szCs w:val="22"/>
          <w:lang w:val="en-IE"/>
        </w:rPr>
        <w:t xml:space="preserve">2: </w:t>
      </w:r>
      <w:r w:rsidRPr="00BB4780">
        <w:rPr>
          <w:sz w:val="22"/>
          <w:szCs w:val="22"/>
          <w:lang w:val="en-GB"/>
        </w:rPr>
        <w:t xml:space="preserve">the </w:t>
      </w:r>
      <w:r>
        <w:rPr>
          <w:sz w:val="22"/>
          <w:szCs w:val="22"/>
          <w:lang w:val="en-GB"/>
        </w:rPr>
        <w:t xml:space="preserve">tenderer </w:t>
      </w:r>
      <w:r w:rsidRPr="00661E54">
        <w:rPr>
          <w:color w:val="000000"/>
          <w:sz w:val="22"/>
          <w:szCs w:val="22"/>
          <w:lang w:val="en-IE"/>
        </w:rPr>
        <w:t xml:space="preserve">is not subject to professional conflicting interests which may negatively affect contract performance. </w:t>
      </w:r>
      <w:r w:rsidRPr="00BC5EA0">
        <w:rPr>
          <w:sz w:val="22"/>
          <w:szCs w:val="22"/>
          <w:lang w:val="en-GB"/>
        </w:rPr>
        <w:t xml:space="preserve">The presence of </w:t>
      </w:r>
      <w:r>
        <w:rPr>
          <w:sz w:val="22"/>
          <w:szCs w:val="22"/>
          <w:lang w:val="en-GB"/>
        </w:rPr>
        <w:t xml:space="preserve">professional </w:t>
      </w:r>
      <w:r w:rsidRPr="00BC5EA0">
        <w:rPr>
          <w:sz w:val="22"/>
          <w:szCs w:val="22"/>
          <w:lang w:val="en-GB"/>
        </w:rPr>
        <w:t xml:space="preserve">conflicting interests shall be examined on </w:t>
      </w:r>
      <w:r>
        <w:rPr>
          <w:sz w:val="22"/>
          <w:szCs w:val="22"/>
          <w:lang w:val="en-GB"/>
        </w:rPr>
        <w:t xml:space="preserve">the basis of </w:t>
      </w:r>
      <w:r w:rsidRPr="00BC5EA0">
        <w:rPr>
          <w:sz w:val="22"/>
          <w:szCs w:val="22"/>
          <w:lang w:val="en-GB"/>
        </w:rPr>
        <w:t xml:space="preserve">the statements made through the Declarations on Honour and, where applicable, the </w:t>
      </w:r>
      <w:r>
        <w:rPr>
          <w:sz w:val="22"/>
          <w:szCs w:val="22"/>
          <w:lang w:val="en-GB"/>
        </w:rPr>
        <w:t>statements and other documents submitted.</w:t>
      </w:r>
      <w:r w:rsidRPr="00661E54">
        <w:rPr>
          <w:color w:val="000000"/>
          <w:sz w:val="22"/>
          <w:szCs w:val="22"/>
          <w:lang w:val="en-IE"/>
        </w:rPr>
        <w:t xml:space="preserve"> </w:t>
      </w:r>
    </w:p>
    <w:p w14:paraId="05E75179" w14:textId="258E1EDC" w:rsidR="00BE08EC" w:rsidRPr="00B33EE6" w:rsidRDefault="00571687" w:rsidP="001A6777">
      <w:pPr>
        <w:pStyle w:val="Blockquote"/>
        <w:spacing w:before="120" w:after="120"/>
        <w:ind w:left="284" w:right="357" w:hanging="284"/>
        <w:jc w:val="both"/>
        <w:rPr>
          <w:sz w:val="22"/>
          <w:szCs w:val="22"/>
          <w:lang w:val="en-GB"/>
        </w:rPr>
      </w:pPr>
      <w:r w:rsidRPr="001A6777">
        <w:rPr>
          <w:b/>
          <w:sz w:val="22"/>
          <w:szCs w:val="22"/>
          <w:lang w:val="en-GB"/>
        </w:rPr>
        <w:t>3)</w:t>
      </w:r>
      <w:r w:rsidRPr="001A6777">
        <w:rPr>
          <w:b/>
          <w:sz w:val="22"/>
          <w:szCs w:val="22"/>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w:t>
      </w:r>
    </w:p>
    <w:p w14:paraId="49577ACA" w14:textId="77777777" w:rsidR="001A4F1E" w:rsidRPr="00032ABA" w:rsidRDefault="001A4F1E" w:rsidP="001A6777">
      <w:pPr>
        <w:pStyle w:val="Blockquote"/>
        <w:spacing w:before="0" w:after="120" w:line="240" w:lineRule="atLeast"/>
        <w:ind w:left="284" w:right="26"/>
        <w:jc w:val="both"/>
        <w:rPr>
          <w:sz w:val="22"/>
          <w:szCs w:val="22"/>
          <w:lang w:val="en-IE"/>
        </w:rPr>
      </w:pPr>
      <w:r w:rsidRPr="00DC1FA3">
        <w:rPr>
          <w:b/>
          <w:bCs/>
          <w:sz w:val="22"/>
          <w:szCs w:val="22"/>
          <w:lang w:val="en-IE"/>
        </w:rPr>
        <w:t>Criterion</w:t>
      </w:r>
      <w:r w:rsidRPr="00032ABA">
        <w:rPr>
          <w:sz w:val="22"/>
          <w:szCs w:val="22"/>
          <w:lang w:val="en-IE"/>
        </w:rPr>
        <w:t xml:space="preserve">: </w:t>
      </w:r>
      <w:bookmarkStart w:id="24" w:name="_Hlk160467923"/>
    </w:p>
    <w:p w14:paraId="234A3529" w14:textId="77777777" w:rsidR="003F710F" w:rsidRDefault="001A4F1E" w:rsidP="003F710F">
      <w:pPr>
        <w:pStyle w:val="Blockquote"/>
        <w:numPr>
          <w:ilvl w:val="0"/>
          <w:numId w:val="34"/>
        </w:numPr>
        <w:tabs>
          <w:tab w:val="clear" w:pos="360"/>
        </w:tabs>
        <w:spacing w:before="0" w:after="120" w:line="240" w:lineRule="atLeast"/>
        <w:ind w:left="720" w:right="357"/>
        <w:jc w:val="both"/>
        <w:rPr>
          <w:sz w:val="22"/>
          <w:szCs w:val="22"/>
          <w:lang w:val="en-GB"/>
        </w:rPr>
      </w:pPr>
      <w:r w:rsidRPr="00032ABA">
        <w:rPr>
          <w:sz w:val="22"/>
          <w:szCs w:val="22"/>
          <w:lang w:val="en-GB"/>
        </w:rPr>
        <w:t xml:space="preserve">The candidate has completed services under at least </w:t>
      </w:r>
      <w:r w:rsidR="00032ABA" w:rsidRPr="00032ABA">
        <w:rPr>
          <w:b/>
          <w:bCs/>
          <w:sz w:val="22"/>
          <w:szCs w:val="22"/>
          <w:lang w:val="en-GB"/>
        </w:rPr>
        <w:t>1 contract</w:t>
      </w:r>
      <w:r w:rsidRPr="00032ABA">
        <w:rPr>
          <w:b/>
          <w:bCs/>
          <w:sz w:val="22"/>
          <w:szCs w:val="22"/>
          <w:lang w:val="en-GB"/>
        </w:rPr>
        <w:t xml:space="preserve"> </w:t>
      </w:r>
      <w:r w:rsidRPr="00032ABA">
        <w:rPr>
          <w:sz w:val="22"/>
          <w:szCs w:val="22"/>
          <w:lang w:val="en-GB"/>
        </w:rPr>
        <w:t xml:space="preserve">implemented at any moment during the </w:t>
      </w:r>
      <w:r w:rsidR="00032ABA" w:rsidRPr="00032ABA">
        <w:rPr>
          <w:sz w:val="22"/>
          <w:szCs w:val="22"/>
          <w:lang w:val="en-GB"/>
        </w:rPr>
        <w:t>last four</w:t>
      </w:r>
      <w:r w:rsidRPr="00032ABA">
        <w:rPr>
          <w:b/>
          <w:bCs/>
          <w:sz w:val="22"/>
          <w:szCs w:val="22"/>
          <w:lang w:val="en-GB"/>
        </w:rPr>
        <w:t xml:space="preserve"> years</w:t>
      </w:r>
      <w:r w:rsidRPr="00032ABA">
        <w:rPr>
          <w:sz w:val="22"/>
          <w:szCs w:val="22"/>
          <w:lang w:val="en-GB"/>
        </w:rPr>
        <w:t xml:space="preserve"> before submission deadline.</w:t>
      </w:r>
    </w:p>
    <w:p w14:paraId="3C0E733F" w14:textId="0D4CD7FC" w:rsidR="001A4F1E" w:rsidRPr="003F710F" w:rsidRDefault="003F710F" w:rsidP="003F710F">
      <w:pPr>
        <w:pStyle w:val="Blockquote"/>
        <w:numPr>
          <w:ilvl w:val="0"/>
          <w:numId w:val="34"/>
        </w:numPr>
        <w:tabs>
          <w:tab w:val="clear" w:pos="360"/>
        </w:tabs>
        <w:spacing w:before="0" w:after="120" w:line="240" w:lineRule="atLeast"/>
        <w:ind w:left="720" w:right="357"/>
        <w:jc w:val="both"/>
        <w:rPr>
          <w:sz w:val="22"/>
          <w:szCs w:val="22"/>
          <w:lang w:val="en-GB"/>
        </w:rPr>
      </w:pPr>
      <w:r w:rsidRPr="003F710F">
        <w:rPr>
          <w:sz w:val="22"/>
          <w:szCs w:val="22"/>
          <w:lang w:val="en-GB"/>
        </w:rPr>
        <w:t xml:space="preserve"> </w:t>
      </w:r>
      <w:r w:rsidRPr="005C26A3">
        <w:rPr>
          <w:sz w:val="22"/>
          <w:szCs w:val="22"/>
          <w:lang w:val="en-GB"/>
        </w:rPr>
        <w:t xml:space="preserve">The completed services are in the domain of </w:t>
      </w:r>
      <w:r w:rsidRPr="003F710F">
        <w:rPr>
          <w:bCs/>
          <w:sz w:val="22"/>
          <w:szCs w:val="22"/>
        </w:rPr>
        <w:t>dissemination and promotion</w:t>
      </w:r>
      <w:r w:rsidRPr="003F710F">
        <w:rPr>
          <w:bCs/>
          <w:sz w:val="22"/>
          <w:szCs w:val="22"/>
          <w:lang w:val="en-GB"/>
        </w:rPr>
        <w:t>.</w:t>
      </w:r>
    </w:p>
    <w:bookmarkEnd w:id="24"/>
    <w:p w14:paraId="3364A443" w14:textId="6346D864" w:rsidR="007121FB" w:rsidRPr="00B33EE6" w:rsidRDefault="00B644B9" w:rsidP="001A6777">
      <w:pPr>
        <w:pStyle w:val="Blockquote"/>
        <w:tabs>
          <w:tab w:val="left" w:pos="284"/>
        </w:tabs>
        <w:ind w:right="26"/>
        <w:jc w:val="both"/>
        <w:rPr>
          <w:sz w:val="22"/>
          <w:szCs w:val="22"/>
          <w:lang w:val="en-GB"/>
        </w:rPr>
      </w:pPr>
      <w:r w:rsidRPr="00B644B9">
        <w:rPr>
          <w:sz w:val="22"/>
          <w:szCs w:val="22"/>
          <w:lang w:val="en-GB"/>
        </w:rPr>
        <w:t xml:space="preserve">This means that the service contract the tenderer refers to could have been </w:t>
      </w:r>
      <w:bookmarkStart w:id="25" w:name="_Hlk169267969"/>
      <w:r w:rsidR="001A4F1E">
        <w:rPr>
          <w:sz w:val="22"/>
          <w:szCs w:val="22"/>
          <w:lang w:val="en-GB"/>
        </w:rPr>
        <w:t>implemented</w:t>
      </w:r>
      <w:bookmarkEnd w:id="25"/>
      <w:r w:rsidR="001A4F1E">
        <w:rPr>
          <w:sz w:val="22"/>
          <w:szCs w:val="22"/>
          <w:lang w:val="en-GB"/>
        </w:rPr>
        <w:t xml:space="preserve"> </w:t>
      </w:r>
      <w:r w:rsidRPr="00B644B9">
        <w:rPr>
          <w:sz w:val="22"/>
          <w:szCs w:val="22"/>
          <w:lang w:val="en-GB"/>
        </w:rPr>
        <w:t xml:space="preserve">at any time during the indicated period but it does not necessarily have to be completed during that period, nor implemented during the entire period. Tenderers are allowed to refer either to service contracts completed within the reference period (although started earlier) or </w:t>
      </w:r>
      <w:r w:rsidR="001A4F1E" w:rsidRPr="005C26A3">
        <w:rPr>
          <w:sz w:val="22"/>
          <w:szCs w:val="22"/>
          <w:lang w:val="en-GB"/>
        </w:rPr>
        <w:t xml:space="preserve">to projects </w:t>
      </w:r>
      <w:bookmarkStart w:id="26" w:name="_Hlk169268021"/>
      <w:r w:rsidR="001A4F1E" w:rsidRPr="005C26A3">
        <w:rPr>
          <w:sz w:val="22"/>
          <w:szCs w:val="22"/>
          <w:lang w:val="en-GB"/>
        </w:rPr>
        <w:t xml:space="preserve">partially implemented during, but </w:t>
      </w:r>
      <w:bookmarkEnd w:id="26"/>
      <w:r w:rsidR="001A4F1E" w:rsidRPr="005C26A3">
        <w:rPr>
          <w:sz w:val="22"/>
          <w:szCs w:val="22"/>
          <w:lang w:val="en-GB"/>
        </w:rPr>
        <w:t xml:space="preserve">not yet completed within the reference period. </w:t>
      </w:r>
      <w:r w:rsidRPr="00B644B9">
        <w:rPr>
          <w:sz w:val="22"/>
          <w:szCs w:val="22"/>
          <w:lang w:val="en-GB"/>
        </w:rPr>
        <w:t xml:space="preserve">Only the </w:t>
      </w:r>
      <w:r w:rsidR="001A4F1E">
        <w:rPr>
          <w:sz w:val="22"/>
          <w:szCs w:val="22"/>
          <w:lang w:val="en-GB"/>
        </w:rPr>
        <w:t xml:space="preserve">part </w:t>
      </w:r>
      <w:r w:rsidRPr="00B644B9">
        <w:rPr>
          <w:sz w:val="22"/>
          <w:szCs w:val="22"/>
          <w:lang w:val="en-GB"/>
        </w:rPr>
        <w:t xml:space="preserve">completed during the reference period will be taken into consideration. This </w:t>
      </w:r>
      <w:r w:rsidR="001A4F1E">
        <w:rPr>
          <w:sz w:val="22"/>
          <w:szCs w:val="22"/>
          <w:lang w:val="en-GB"/>
        </w:rPr>
        <w:t xml:space="preserve">part </w:t>
      </w:r>
      <w:r w:rsidRPr="00B644B9">
        <w:rPr>
          <w:sz w:val="22"/>
          <w:szCs w:val="22"/>
          <w:lang w:val="en-GB"/>
        </w:rPr>
        <w:t>will have to be supported by documentary evidence (</w:t>
      </w:r>
      <w:bookmarkStart w:id="27" w:name="_Hlk169268107"/>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w:t>
      </w:r>
      <w:bookmarkEnd w:id="27"/>
      <w:r w:rsidRPr="00B644B9">
        <w:rPr>
          <w:sz w:val="22"/>
          <w:szCs w:val="22"/>
          <w:lang w:val="en-GB"/>
        </w:rPr>
        <w:t xml:space="preserve">statement or certificate from the entity which awarded the contract) also detailing its value. If a tenderer has implemented the </w:t>
      </w:r>
      <w:r w:rsidR="001A4F1E">
        <w:rPr>
          <w:sz w:val="22"/>
          <w:szCs w:val="22"/>
          <w:lang w:val="en-GB"/>
        </w:rPr>
        <w:t xml:space="preserve">project </w:t>
      </w:r>
      <w:r w:rsidRPr="00B644B9">
        <w:rPr>
          <w:sz w:val="22"/>
          <w:szCs w:val="22"/>
          <w:lang w:val="en-GB"/>
        </w:rPr>
        <w:t>in a consortium, the percentage that the tenderer has successfully completed must be clear from the documentary evidence</w:t>
      </w:r>
      <w:r w:rsidR="001A4F1E">
        <w:rPr>
          <w:sz w:val="22"/>
          <w:szCs w:val="22"/>
          <w:lang w:val="en-GB"/>
        </w:rPr>
        <w:t xml:space="preserve"> </w:t>
      </w:r>
      <w:r w:rsidR="0068424D">
        <w:rPr>
          <w:sz w:val="22"/>
          <w:szCs w:val="22"/>
          <w:lang w:val="en-GB"/>
        </w:rPr>
        <w:t>(</w:t>
      </w:r>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statement or certificate from the entity which awarded the contract) also detailing its value. If a candidate has implemented the project in a consortium, the part that the candidate has successfully completed must be clear from the documentary </w:t>
      </w:r>
      <w:bookmarkStart w:id="28" w:name="_Hlk169268155"/>
      <w:r w:rsidR="001A4F1E" w:rsidRPr="005C26A3">
        <w:rPr>
          <w:sz w:val="22"/>
          <w:szCs w:val="22"/>
          <w:lang w:val="en-GB"/>
        </w:rPr>
        <w:t>evidence (such as consortium agreement and bank transfers between consortium members</w:t>
      </w:r>
      <w:r w:rsidR="001A4F1E">
        <w:rPr>
          <w:sz w:val="22"/>
          <w:szCs w:val="22"/>
          <w:lang w:val="en-GB"/>
        </w:rPr>
        <w:t>)</w:t>
      </w:r>
      <w:bookmarkEnd w:id="28"/>
      <w:r w:rsidRPr="00B644B9">
        <w:rPr>
          <w:sz w:val="22"/>
          <w:szCs w:val="22"/>
          <w:lang w:val="en-GB"/>
        </w:rPr>
        <w:t>, together with a description of the nature of the services provided.</w:t>
      </w:r>
    </w:p>
    <w:p w14:paraId="36FE5E2E" w14:textId="2FE86180" w:rsidR="006F5FD0" w:rsidRPr="00B33EE6" w:rsidRDefault="00994EA3" w:rsidP="001A6777">
      <w:pPr>
        <w:ind w:left="426" w:hanging="426"/>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A74EDE">
        <w:rPr>
          <w:rStyle w:val="Strong"/>
          <w:sz w:val="22"/>
          <w:szCs w:val="22"/>
          <w:lang w:val="en-GB"/>
        </w:rPr>
        <w:tab/>
      </w:r>
      <w:r w:rsidR="006F5FD0" w:rsidRPr="00B33EE6">
        <w:rPr>
          <w:rStyle w:val="Strong"/>
          <w:sz w:val="22"/>
          <w:szCs w:val="22"/>
          <w:lang w:val="en-GB"/>
        </w:rPr>
        <w:t>Award criteria</w:t>
      </w:r>
    </w:p>
    <w:p w14:paraId="576FDB42" w14:textId="40FB636D" w:rsidR="006F5FD0" w:rsidRPr="00B33EE6" w:rsidRDefault="00F33539" w:rsidP="001A6777">
      <w:pPr>
        <w:pStyle w:val="Blockquote"/>
        <w:ind w:right="1"/>
        <w:jc w:val="both"/>
        <w:rPr>
          <w:sz w:val="22"/>
          <w:szCs w:val="22"/>
          <w:lang w:val="en-GB"/>
        </w:rPr>
      </w:pPr>
      <w:r w:rsidRPr="009C197A">
        <w:rPr>
          <w:sz w:val="22"/>
          <w:szCs w:val="22"/>
          <w:lang w:val="en-GB"/>
        </w:rPr>
        <w:t>Best</w:t>
      </w:r>
      <w:r w:rsidR="00060001" w:rsidRPr="009C197A">
        <w:rPr>
          <w:sz w:val="22"/>
          <w:szCs w:val="22"/>
          <w:lang w:val="en-GB"/>
        </w:rPr>
        <w:t xml:space="preserve"> </w:t>
      </w:r>
      <w:r w:rsidR="00060001" w:rsidRPr="001A6777">
        <w:rPr>
          <w:sz w:val="22"/>
          <w:szCs w:val="22"/>
          <w:lang w:val="en-GB"/>
        </w:rPr>
        <w:t xml:space="preserve">price-quality </w:t>
      </w:r>
      <w:r w:rsidRPr="001A6777">
        <w:rPr>
          <w:sz w:val="22"/>
          <w:szCs w:val="22"/>
          <w:lang w:val="en-GB"/>
        </w:rPr>
        <w:t>ratio.</w:t>
      </w:r>
    </w:p>
    <w:p w14:paraId="793B56EE" w14:textId="301CCAD8" w:rsidR="006F5FD0" w:rsidRPr="00B33EE6" w:rsidRDefault="006F5FD0" w:rsidP="001A6777">
      <w:pPr>
        <w:keepNext/>
        <w:keepLines/>
        <w:widowControl/>
        <w:rPr>
          <w:sz w:val="22"/>
          <w:szCs w:val="22"/>
          <w:lang w:val="en-GB"/>
        </w:rPr>
      </w:pPr>
    </w:p>
    <w:p w14:paraId="7482CE23" w14:textId="5B9E7E82" w:rsidR="006F5FD0" w:rsidRPr="00B33EE6" w:rsidRDefault="00000000" w:rsidP="001A6777">
      <w:pPr>
        <w:keepNext/>
        <w:keepLines/>
        <w:widowControl/>
        <w:spacing w:after="240"/>
        <w:jc w:val="center"/>
        <w:rPr>
          <w:sz w:val="28"/>
          <w:szCs w:val="28"/>
          <w:lang w:val="en-GB"/>
        </w:rPr>
      </w:pPr>
      <w:r>
        <w:rPr>
          <w:snapToGrid/>
          <w:sz w:val="22"/>
          <w:szCs w:val="22"/>
          <w:lang w:val="en-GB"/>
        </w:rPr>
        <w:pict w14:anchorId="45BE0657">
          <v:line id="_x0000_s2055" style="position:absolute;left:0;text-align:left;z-index:5" from="1.5pt,-6.35pt" to="469.5pt,-6.3pt" o:allowincell="f" strokecolor="#d4d4d4" strokeweight="1.75pt">
            <v:shadow on="t" origin=",32385f" offset="0,-1pt"/>
          </v:line>
        </w:pict>
      </w:r>
      <w:r w:rsidR="00994EA3" w:rsidRPr="00B33EE6">
        <w:rPr>
          <w:rStyle w:val="Strong"/>
          <w:sz w:val="28"/>
          <w:szCs w:val="28"/>
          <w:lang w:val="en-GB"/>
        </w:rPr>
        <w:t>TENDERING</w:t>
      </w:r>
    </w:p>
    <w:p w14:paraId="592B0149" w14:textId="77777777" w:rsidR="006F5FD0" w:rsidRPr="001A6777" w:rsidRDefault="00994EA3" w:rsidP="001A6777">
      <w:pPr>
        <w:keepNext/>
        <w:keepLines/>
        <w:widowControl/>
        <w:ind w:left="426" w:hanging="426"/>
        <w:outlineLvl w:val="0"/>
        <w:rPr>
          <w:rStyle w:val="Strong"/>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07222EC2" w:rsidR="006F5FD0" w:rsidRPr="00B33EE6" w:rsidRDefault="00994EA3" w:rsidP="001A6777">
      <w:pPr>
        <w:pStyle w:val="Blockquote"/>
        <w:keepNext/>
        <w:keepLines/>
        <w:widowControl/>
        <w:ind w:left="0"/>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p>
    <w:p w14:paraId="7D60F8E6" w14:textId="77777777" w:rsidR="006F5FD0" w:rsidRPr="001A6777" w:rsidRDefault="00994EA3" w:rsidP="001A6777">
      <w:pPr>
        <w:ind w:left="426" w:hanging="426"/>
        <w:outlineLvl w:val="0"/>
        <w:rPr>
          <w:rStyle w:val="Strong"/>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63A7C86E" w14:textId="77777777" w:rsidR="00A74EDE" w:rsidRDefault="00994EA3" w:rsidP="001A6777">
      <w:pPr>
        <w:pStyle w:val="Blockquote"/>
        <w:spacing w:after="0"/>
        <w:ind w:left="0" w:right="28"/>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 xml:space="preserve">nternet </w:t>
      </w:r>
      <w:r w:rsidR="006F5FD0" w:rsidRPr="00B33EE6">
        <w:rPr>
          <w:sz w:val="22"/>
          <w:szCs w:val="22"/>
          <w:lang w:val="en-GB"/>
        </w:rPr>
        <w:lastRenderedPageBreak/>
        <w:t>address:</w:t>
      </w:r>
    </w:p>
    <w:p w14:paraId="29869B00" w14:textId="13E60007" w:rsidR="00032ABA" w:rsidRDefault="00706ADA" w:rsidP="001A6777">
      <w:pPr>
        <w:pStyle w:val="Blockquote"/>
        <w:ind w:left="0" w:right="26"/>
        <w:jc w:val="both"/>
        <w:rPr>
          <w:sz w:val="22"/>
          <w:szCs w:val="22"/>
          <w:lang w:val="en-GB"/>
        </w:rPr>
      </w:pPr>
      <w:hyperlink r:id="rId8" w:anchor="Annexes-AnnexesB(Ch.3):Servicecontracts" w:history="1">
        <w:r w:rsidRPr="00706ADA">
          <w:rPr>
            <w:rStyle w:val="Hyperlink"/>
            <w:sz w:val="22"/>
            <w:szCs w:val="22"/>
            <w:lang w:val="en-GB"/>
          </w:rPr>
          <w:t>https://wikis.ec.europa.eu/display/ExactExternalWiki/Annexes#Annexes-AnnexesB(Ch.3):Servicecontracts</w:t>
        </w:r>
      </w:hyperlink>
      <w:r>
        <w:rPr>
          <w:sz w:val="22"/>
          <w:szCs w:val="22"/>
          <w:lang w:val="en-GB"/>
        </w:rPr>
        <w:t xml:space="preserve">, </w:t>
      </w:r>
      <w:r w:rsidR="006714ED" w:rsidRPr="00B33EE6">
        <w:rPr>
          <w:sz w:val="22"/>
          <w:szCs w:val="22"/>
          <w:lang w:val="en-GB"/>
        </w:rPr>
        <w:t xml:space="preserve">under the zip file called Simplified Tender dossier. </w:t>
      </w:r>
    </w:p>
    <w:p w14:paraId="177AD528" w14:textId="04DCE695" w:rsidR="004D5EDB" w:rsidRPr="00B33EE6" w:rsidRDefault="004D5EDB" w:rsidP="001A6777">
      <w:pPr>
        <w:pStyle w:val="Blockquote"/>
        <w:ind w:left="0" w:right="26"/>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323016" w:rsidP="001A6777">
      <w:pPr>
        <w:pStyle w:val="Blockquote"/>
        <w:ind w:left="0" w:right="26"/>
        <w:jc w:val="both"/>
        <w:rPr>
          <w:sz w:val="22"/>
          <w:szCs w:val="22"/>
          <w:lang w:val="en-GB"/>
        </w:rPr>
      </w:pPr>
      <w:hyperlink r:id="rId9" w:anchor="Annexes-AnnexesA(Ch.2):General" w:history="1">
        <w:r w:rsidRPr="00C14D56">
          <w:rPr>
            <w:rStyle w:val="Hyperlink"/>
            <w:sz w:val="22"/>
            <w:szCs w:val="22"/>
          </w:rPr>
          <w:t>https://wikis.ec.europa.eu/display/ExactExternalWiki/Annexes#Annexes-AnnexesA(Ch.2):General</w:t>
        </w:r>
      </w:hyperlink>
      <w:r>
        <w:rPr>
          <w:sz w:val="22"/>
          <w:szCs w:val="22"/>
        </w:rPr>
        <w:t xml:space="preserve"> </w:t>
      </w:r>
    </w:p>
    <w:p w14:paraId="438E0786" w14:textId="77777777" w:rsidR="006F5FD0" w:rsidRPr="00B33EE6" w:rsidRDefault="006F5FD0" w:rsidP="001A6777">
      <w:pPr>
        <w:pStyle w:val="Blockquote"/>
        <w:ind w:left="0" w:right="26"/>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1A6777" w:rsidRDefault="006F5FD0"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1A6777">
      <w:pPr>
        <w:pStyle w:val="Blockquote"/>
        <w:ind w:left="0" w:right="26"/>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rsidP="001A6777">
      <w:pPr>
        <w:pStyle w:val="Blockquote"/>
        <w:ind w:left="0" w:right="26"/>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4EDBF57B" w:rsidR="00502BBF" w:rsidRPr="00B33EE6" w:rsidRDefault="00502BBF" w:rsidP="001A6777">
      <w:pPr>
        <w:pStyle w:val="Blockquote"/>
        <w:ind w:left="0" w:right="26"/>
        <w:jc w:val="both"/>
        <w:rPr>
          <w:rStyle w:val="Strong"/>
          <w:b w:val="0"/>
          <w:sz w:val="22"/>
          <w:szCs w:val="22"/>
          <w:lang w:val="en-GB"/>
        </w:rPr>
      </w:pPr>
      <w:r w:rsidRPr="00B33EE6">
        <w:rPr>
          <w:sz w:val="22"/>
          <w:szCs w:val="22"/>
          <w:lang w:val="en-GB"/>
        </w:rPr>
        <w:t>By submitting a tender</w:t>
      </w:r>
      <w:r w:rsidR="001A4F1E">
        <w:rPr>
          <w:sz w:val="22"/>
          <w:szCs w:val="22"/>
          <w:lang w:val="en-GB"/>
        </w:rPr>
        <w:t>,</w:t>
      </w:r>
      <w:r w:rsidRPr="00B33EE6">
        <w:rPr>
          <w:sz w:val="22"/>
          <w:szCs w:val="22"/>
          <w:lang w:val="en-GB"/>
        </w:rPr>
        <w:t xml:space="preserve"> tenderers accept to receive notification of the outcome of the procedure by electronic means.</w:t>
      </w:r>
    </w:p>
    <w:p w14:paraId="78DFA6DC" w14:textId="77777777" w:rsidR="003262FC"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1A6777">
      <w:pPr>
        <w:pStyle w:val="Blockquote"/>
        <w:ind w:left="0" w:right="26"/>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1A6777">
      <w:pPr>
        <w:pStyle w:val="Blockquote"/>
        <w:ind w:left="0" w:right="26"/>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55D520E3" w:rsidR="006F5FD0" w:rsidRPr="00B33EE6" w:rsidRDefault="006F5FD0" w:rsidP="001A6777">
      <w:pPr>
        <w:pStyle w:val="Blockquote"/>
        <w:ind w:left="0"/>
        <w:jc w:val="both"/>
        <w:rPr>
          <w:i/>
          <w:sz w:val="22"/>
          <w:szCs w:val="22"/>
          <w:lang w:val="en-GB"/>
        </w:rPr>
      </w:pPr>
      <w:r w:rsidRPr="00B33EE6">
        <w:rPr>
          <w:rStyle w:val="Emphasis"/>
          <w:i w:val="0"/>
          <w:sz w:val="22"/>
          <w:szCs w:val="22"/>
          <w:lang w:val="en-GB"/>
        </w:rPr>
        <w:t>All written communications for this tender procedure and contract must be in English.</w:t>
      </w:r>
    </w:p>
    <w:p w14:paraId="38DC66B2" w14:textId="6C5B8B90" w:rsidR="00E9047D" w:rsidRPr="001A6777" w:rsidRDefault="00326B16" w:rsidP="001A6777">
      <w:pPr>
        <w:keepNext/>
        <w:keepLines/>
        <w:widowControl/>
        <w:ind w:left="426" w:hanging="426"/>
        <w:outlineLvl w:val="0"/>
        <w:rPr>
          <w:rStyle w:val="Strong"/>
        </w:rPr>
      </w:pPr>
      <w:r w:rsidRPr="001A6777">
        <w:rPr>
          <w:rStyle w:val="Strong"/>
        </w:rPr>
        <w:t>23</w:t>
      </w:r>
      <w:r w:rsidR="008272C0" w:rsidRPr="001A6777">
        <w:rPr>
          <w:rStyle w:val="Strong"/>
        </w:rPr>
        <w:t>.</w:t>
      </w:r>
      <w:r w:rsidR="00D3113D">
        <w:rPr>
          <w:rStyle w:val="Strong"/>
        </w:rPr>
        <w:tab/>
      </w:r>
      <w:r w:rsidR="00E9047D" w:rsidRPr="001A6777">
        <w:rPr>
          <w:rStyle w:val="Strong"/>
        </w:rPr>
        <w:t>Additional information</w:t>
      </w:r>
    </w:p>
    <w:p w14:paraId="7A5C8404" w14:textId="2F5DB3CC" w:rsidR="00AF412E" w:rsidRPr="001A6777" w:rsidRDefault="00AF412E" w:rsidP="001A6777">
      <w:pPr>
        <w:widowControl/>
        <w:snapToGrid w:val="0"/>
        <w:spacing w:after="240"/>
        <w:ind w:right="26"/>
        <w:jc w:val="both"/>
        <w:rPr>
          <w:sz w:val="22"/>
          <w:szCs w:val="22"/>
          <w:lang w:val="en-GB"/>
        </w:rPr>
      </w:pPr>
      <w:r w:rsidRPr="00032ABA">
        <w:rPr>
          <w:sz w:val="22"/>
          <w:szCs w:val="22"/>
          <w:lang w:val="en-GB"/>
        </w:rPr>
        <w:t xml:space="preserve">Financial data to be provided by the candidate in the standard application </w:t>
      </w:r>
      <w:proofErr w:type="gramStart"/>
      <w:r w:rsidRPr="00032ABA">
        <w:rPr>
          <w:sz w:val="22"/>
          <w:szCs w:val="22"/>
          <w:lang w:val="en-GB"/>
        </w:rPr>
        <w:t>form  must</w:t>
      </w:r>
      <w:proofErr w:type="gramEnd"/>
      <w:r w:rsidRPr="00032ABA">
        <w:rPr>
          <w:sz w:val="22"/>
          <w:szCs w:val="22"/>
          <w:lang w:val="en-GB"/>
        </w:rPr>
        <w:t xml:space="preserve"> be expressed in EUR</w:t>
      </w:r>
      <w:r w:rsidR="00032ABA" w:rsidRPr="00032ABA">
        <w:rPr>
          <w:sz w:val="22"/>
          <w:szCs w:val="22"/>
          <w:lang w:val="en-GB"/>
        </w:rPr>
        <w:t xml:space="preserve">. </w:t>
      </w:r>
      <w:r w:rsidRPr="00032ABA">
        <w:rPr>
          <w:sz w:val="22"/>
          <w:szCs w:val="22"/>
          <w:lang w:val="en-GB"/>
        </w:rPr>
        <w:t>If applicable, where a candidate refers to amounts originally expressed in a different currency, the conversion to EUR</w:t>
      </w:r>
      <w:r w:rsidR="00032ABA" w:rsidRPr="00032ABA">
        <w:rPr>
          <w:sz w:val="22"/>
          <w:szCs w:val="22"/>
          <w:lang w:val="en-GB"/>
        </w:rPr>
        <w:t xml:space="preserve"> </w:t>
      </w:r>
      <w:r w:rsidRPr="00032ABA">
        <w:rPr>
          <w:sz w:val="22"/>
          <w:szCs w:val="22"/>
          <w:lang w:val="en-GB"/>
        </w:rPr>
        <w:t xml:space="preserve">shall be made in accordance with the </w:t>
      </w:r>
      <w:proofErr w:type="spellStart"/>
      <w:r w:rsidRPr="00032ABA">
        <w:rPr>
          <w:sz w:val="22"/>
          <w:szCs w:val="22"/>
          <w:lang w:val="en-GB"/>
        </w:rPr>
        <w:t>InforEuro</w:t>
      </w:r>
      <w:proofErr w:type="spellEnd"/>
      <w:r w:rsidRPr="00032ABA">
        <w:rPr>
          <w:sz w:val="22"/>
          <w:szCs w:val="22"/>
          <w:lang w:val="en-GB"/>
        </w:rPr>
        <w:t xml:space="preserve"> exchange rate of </w:t>
      </w:r>
      <w:r w:rsidR="00A01935">
        <w:rPr>
          <w:sz w:val="22"/>
          <w:szCs w:val="22"/>
          <w:lang w:val="en-GB"/>
        </w:rPr>
        <w:t>April</w:t>
      </w:r>
      <w:r w:rsidR="00032ABA" w:rsidRPr="00032ABA">
        <w:rPr>
          <w:sz w:val="22"/>
          <w:szCs w:val="22"/>
          <w:lang w:val="en-GB"/>
        </w:rPr>
        <w:t xml:space="preserve"> 202</w:t>
      </w:r>
      <w:r w:rsidR="00B07756">
        <w:rPr>
          <w:sz w:val="22"/>
          <w:szCs w:val="22"/>
          <w:lang w:val="en-GB"/>
        </w:rPr>
        <w:t>6</w:t>
      </w:r>
      <w:r w:rsidR="00032ABA" w:rsidRPr="00032ABA">
        <w:rPr>
          <w:sz w:val="22"/>
          <w:szCs w:val="22"/>
          <w:lang w:val="en-GB"/>
        </w:rPr>
        <w:t>,</w:t>
      </w:r>
      <w:r w:rsidR="00032ABA">
        <w:rPr>
          <w:sz w:val="22"/>
          <w:szCs w:val="22"/>
          <w:lang w:val="en-GB"/>
        </w:rPr>
        <w:t xml:space="preserve"> </w:t>
      </w:r>
      <w:r w:rsidRPr="001A6777">
        <w:rPr>
          <w:sz w:val="22"/>
          <w:szCs w:val="22"/>
          <w:lang w:val="en-GB"/>
        </w:rPr>
        <w:t xml:space="preserve">which can be found at the following address: </w:t>
      </w:r>
      <w:hyperlink r:id="rId10" w:history="1">
        <w:r w:rsidRPr="001A6777">
          <w:rPr>
            <w:rStyle w:val="Hyperlink"/>
            <w:sz w:val="22"/>
            <w:szCs w:val="22"/>
            <w:lang w:val="en-GB"/>
          </w:rPr>
          <w:t>http://ec.europa.eu/budget/graphs/inforeuro.html</w:t>
        </w:r>
      </w:hyperlink>
      <w:r w:rsidRPr="001A6777">
        <w:rPr>
          <w:sz w:val="22"/>
          <w:szCs w:val="22"/>
          <w:lang w:val="en-GB"/>
        </w:rPr>
        <w:t>.</w:t>
      </w:r>
    </w:p>
    <w:p w14:paraId="2AC4BD41" w14:textId="0F4DD6AB" w:rsidR="007F6AA9" w:rsidRPr="00F9055E" w:rsidRDefault="00D3113D" w:rsidP="001A6777">
      <w:pPr>
        <w:pStyle w:val="Blockquote"/>
        <w:spacing w:before="840" w:afterAutospacing="1"/>
        <w:ind w:left="357" w:right="357"/>
        <w:jc w:val="center"/>
        <w:rPr>
          <w:sz w:val="22"/>
          <w:szCs w:val="22"/>
          <w:lang w:val="en-GB"/>
        </w:rPr>
      </w:pPr>
      <w:r>
        <w:rPr>
          <w:sz w:val="22"/>
          <w:szCs w:val="22"/>
          <w:lang w:val="en-GB"/>
        </w:rPr>
        <w:t>* * *</w:t>
      </w:r>
    </w:p>
    <w:sectPr w:rsidR="007F6AA9" w:rsidRPr="00F9055E" w:rsidSect="00C25F72">
      <w:headerReference w:type="even" r:id="rId11"/>
      <w:headerReference w:type="default" r:id="rId12"/>
      <w:footerReference w:type="even" r:id="rId13"/>
      <w:footerReference w:type="default" r:id="rId14"/>
      <w:headerReference w:type="first" r:id="rId15"/>
      <w:footerReference w:type="first" r:id="rId16"/>
      <w:pgSz w:w="12240" w:h="15840"/>
      <w:pgMar w:top="180" w:right="1440" w:bottom="1276" w:left="1418" w:header="90"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ACB06" w14:textId="77777777" w:rsidR="007F7715" w:rsidRDefault="007F7715">
      <w:r>
        <w:separator/>
      </w:r>
    </w:p>
  </w:endnote>
  <w:endnote w:type="continuationSeparator" w:id="0">
    <w:p w14:paraId="77BBE95D" w14:textId="77777777" w:rsidR="007F7715" w:rsidRDefault="007F7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Roboto-Regular">
    <w:altName w:val="Roboto"/>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833DD" w14:textId="77777777" w:rsidR="00A81C08" w:rsidRDefault="00A81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23400CBA"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15492">
      <w:rPr>
        <w:b/>
        <w:sz w:val="20"/>
      </w:rPr>
      <w:t>5</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C14D56">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C14D56">
      <w:rPr>
        <w:rStyle w:val="PageNumber"/>
        <w:noProof/>
        <w:sz w:val="18"/>
        <w:szCs w:val="18"/>
        <w:lang w:val="en-GB"/>
      </w:rPr>
      <w:t>12</w:t>
    </w:r>
    <w:r w:rsidR="00B33EE6" w:rsidRPr="00B33EE6">
      <w:rPr>
        <w:rStyle w:val="PageNumber"/>
        <w:sz w:val="18"/>
        <w:szCs w:val="18"/>
        <w:lang w:val="en-GB"/>
      </w:rPr>
      <w:fldChar w:fldCharType="end"/>
    </w:r>
  </w:p>
  <w:p w14:paraId="77551F46" w14:textId="7571CCB8" w:rsidR="00EF0A8C" w:rsidRPr="00B33EE6" w:rsidRDefault="001A650B" w:rsidP="001A650B">
    <w:pPr>
      <w:pStyle w:val="Footer"/>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Pr>
        <w:noProof/>
        <w:sz w:val="18"/>
        <w:szCs w:val="18"/>
        <w:lang w:val="en-GB"/>
      </w:rPr>
      <w:t>b8o3_contractnotice_simp_neg_en.docx</w:t>
    </w:r>
    <w:r>
      <w:rPr>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B6244" w14:textId="77777777" w:rsidR="00A81C08" w:rsidRDefault="00A81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F3570" w14:textId="77777777" w:rsidR="007F7715" w:rsidRDefault="007F7715">
      <w:r>
        <w:separator/>
      </w:r>
    </w:p>
  </w:footnote>
  <w:footnote w:type="continuationSeparator" w:id="0">
    <w:p w14:paraId="26629445" w14:textId="77777777" w:rsidR="007F7715" w:rsidRDefault="007F7715">
      <w:r>
        <w:continuationSeparator/>
      </w:r>
    </w:p>
  </w:footnote>
  <w:footnote w:id="1">
    <w:p w14:paraId="2007C149" w14:textId="6EA8D8CC" w:rsidR="00B55A6D" w:rsidRPr="001A6777" w:rsidRDefault="00B55A6D" w:rsidP="001A6777">
      <w:pPr>
        <w:pStyle w:val="FootnoteText"/>
        <w:ind w:left="284" w:hanging="284"/>
        <w:rPr>
          <w:lang w:val="en-IE"/>
        </w:rPr>
      </w:pPr>
      <w:r>
        <w:rPr>
          <w:rStyle w:val="FootnoteReference"/>
        </w:rPr>
        <w:footnoteRef/>
      </w:r>
      <w:r w:rsidR="0008338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rPr>
          <w:t>EU Sanctions Map</w:t>
        </w:r>
      </w:hyperlink>
      <w:r w:rsidRPr="005C423F">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EEC8B" w14:textId="77777777" w:rsidR="00A81C08" w:rsidRDefault="00A81C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54A6" w14:textId="77777777" w:rsidR="002A72BE" w:rsidRDefault="002A72BE" w:rsidP="002A72BE">
    <w:pPr>
      <w:pStyle w:val="NormalWeb"/>
      <w:rPr>
        <w:noProof/>
      </w:rPr>
    </w:pPr>
  </w:p>
  <w:p w14:paraId="356ADFD2" w14:textId="411E2E54" w:rsidR="00293A7A" w:rsidRPr="002A72BE" w:rsidRDefault="00633405" w:rsidP="002A72BE">
    <w:pPr>
      <w:pStyle w:val="NormalWeb"/>
    </w:pPr>
    <w:bookmarkStart w:id="29" w:name="_Hlk224675760"/>
    <w:bookmarkStart w:id="30" w:name="_Hlk224675761"/>
    <w:bookmarkStart w:id="31" w:name="_Hlk224675762"/>
    <w:bookmarkStart w:id="32" w:name="_Hlk224675763"/>
    <w:bookmarkStart w:id="33" w:name="_Hlk224675764"/>
    <w:bookmarkStart w:id="34" w:name="_Hlk224675765"/>
    <w:bookmarkStart w:id="35" w:name="_Hlk224676007"/>
    <w:bookmarkStart w:id="36" w:name="_Hlk224676008"/>
    <w:bookmarkStart w:id="37" w:name="_Hlk224676009"/>
    <w:bookmarkStart w:id="38" w:name="_Hlk224676010"/>
    <w:r>
      <w:rPr>
        <w:noProof/>
      </w:rPr>
      <w:pict w14:anchorId="75BF3F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5pt;height:57.5pt;visibility:visible;mso-wrap-style:square">
          <v:imagedata r:id="rId1" o:title=""/>
        </v:shape>
      </w:pict>
    </w:r>
    <w:r w:rsidR="002A72BE">
      <w:rPr>
        <w:noProof/>
      </w:rPr>
      <w:t xml:space="preserve">                                                                    </w:t>
    </w:r>
    <w:r>
      <w:rPr>
        <w:noProof/>
      </w:rPr>
      <w:pict w14:anchorId="10B31D2A">
        <v:shape id="_x0000_i1026" type="#_x0000_t75" style="width:82pt;height:61pt;visibility:visible;mso-wrap-style:square">
          <v:imagedata r:id="rId2" o:title=""/>
        </v:shape>
      </w:pict>
    </w:r>
    <w:bookmarkEnd w:id="29"/>
    <w:bookmarkEnd w:id="30"/>
    <w:bookmarkEnd w:id="31"/>
    <w:bookmarkEnd w:id="32"/>
    <w:bookmarkEnd w:id="33"/>
    <w:bookmarkEnd w:id="34"/>
    <w:bookmarkEnd w:id="35"/>
    <w:bookmarkEnd w:id="36"/>
    <w:bookmarkEnd w:id="37"/>
    <w:bookmarkEnd w:id="38"/>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6663A" w14:textId="77777777" w:rsidR="00A81C08" w:rsidRDefault="00A81C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8D3371E"/>
    <w:multiLevelType w:val="hybridMultilevel"/>
    <w:tmpl w:val="7938EEF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2"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4"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8314846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200685389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80010740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210175156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80859437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44092623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54548100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905423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886139150">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8319302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692653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427089">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426315442">
    <w:abstractNumId w:val="17"/>
  </w:num>
  <w:num w:numId="14" w16cid:durableId="496656421">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861630045">
    <w:abstractNumId w:val="13"/>
  </w:num>
  <w:num w:numId="16" w16cid:durableId="1975673608">
    <w:abstractNumId w:val="15"/>
  </w:num>
  <w:num w:numId="17" w16cid:durableId="149390827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674648867">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638492267">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425540126">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585306897">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8480951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007949459">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607809218">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391344622">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214461801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35940325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61505678">
    <w:abstractNumId w:val="27"/>
  </w:num>
  <w:num w:numId="29" w16cid:durableId="2090038602">
    <w:abstractNumId w:val="27"/>
  </w:num>
  <w:num w:numId="30" w16cid:durableId="781991991">
    <w:abstractNumId w:val="27"/>
  </w:num>
  <w:num w:numId="31" w16cid:durableId="1536036556">
    <w:abstractNumId w:val="27"/>
  </w:num>
  <w:num w:numId="32" w16cid:durableId="2024357277">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215513631">
    <w:abstractNumId w:val="36"/>
  </w:num>
  <w:num w:numId="34" w16cid:durableId="1549956427">
    <w:abstractNumId w:val="44"/>
  </w:num>
  <w:num w:numId="35" w16cid:durableId="337386378">
    <w:abstractNumId w:val="35"/>
  </w:num>
  <w:num w:numId="36" w16cid:durableId="2127701039">
    <w:abstractNumId w:val="33"/>
  </w:num>
  <w:num w:numId="37" w16cid:durableId="962926559">
    <w:abstractNumId w:val="37"/>
  </w:num>
  <w:num w:numId="38" w16cid:durableId="1435200785">
    <w:abstractNumId w:val="40"/>
  </w:num>
  <w:num w:numId="39" w16cid:durableId="90203469">
    <w:abstractNumId w:val="46"/>
  </w:num>
  <w:num w:numId="40" w16cid:durableId="715812902">
    <w:abstractNumId w:val="47"/>
  </w:num>
  <w:num w:numId="41" w16cid:durableId="624190094">
    <w:abstractNumId w:val="42"/>
  </w:num>
  <w:num w:numId="42" w16cid:durableId="1712731211">
    <w:abstractNumId w:val="45"/>
  </w:num>
  <w:num w:numId="43" w16cid:durableId="911357192">
    <w:abstractNumId w:val="38"/>
  </w:num>
  <w:num w:numId="44" w16cid:durableId="1484202604">
    <w:abstractNumId w:val="34"/>
  </w:num>
  <w:num w:numId="45" w16cid:durableId="1048841874">
    <w:abstractNumId w:val="39"/>
  </w:num>
  <w:num w:numId="46" w16cid:durableId="387386429">
    <w:abstractNumId w:val="41"/>
  </w:num>
  <w:num w:numId="47" w16cid:durableId="7532263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s-ES_tradnl" w:vendorID="64" w:dllVersion="0" w:nlCheck="1" w:checkStyle="0"/>
  <w:activeWritingStyle w:appName="MSWord" w:lang="fr-BE"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_tradnl"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435"/>
    <w:rsid w:val="00005B4F"/>
    <w:rsid w:val="00006898"/>
    <w:rsid w:val="00012223"/>
    <w:rsid w:val="00012AF1"/>
    <w:rsid w:val="00013EB7"/>
    <w:rsid w:val="00013F0F"/>
    <w:rsid w:val="00014B76"/>
    <w:rsid w:val="00015492"/>
    <w:rsid w:val="0002004D"/>
    <w:rsid w:val="00022D5F"/>
    <w:rsid w:val="00025756"/>
    <w:rsid w:val="0003004C"/>
    <w:rsid w:val="00030910"/>
    <w:rsid w:val="00031585"/>
    <w:rsid w:val="00032ABA"/>
    <w:rsid w:val="000333FE"/>
    <w:rsid w:val="0003549E"/>
    <w:rsid w:val="00051D1D"/>
    <w:rsid w:val="00060001"/>
    <w:rsid w:val="0006084A"/>
    <w:rsid w:val="00063FB5"/>
    <w:rsid w:val="00080900"/>
    <w:rsid w:val="0008338B"/>
    <w:rsid w:val="00087A72"/>
    <w:rsid w:val="000913F5"/>
    <w:rsid w:val="00094707"/>
    <w:rsid w:val="00095030"/>
    <w:rsid w:val="000A0D57"/>
    <w:rsid w:val="000A3758"/>
    <w:rsid w:val="000B4620"/>
    <w:rsid w:val="000B693E"/>
    <w:rsid w:val="000B7C91"/>
    <w:rsid w:val="000C1101"/>
    <w:rsid w:val="000C1522"/>
    <w:rsid w:val="000D1732"/>
    <w:rsid w:val="000D3847"/>
    <w:rsid w:val="000D3EBF"/>
    <w:rsid w:val="000D45E8"/>
    <w:rsid w:val="000E4709"/>
    <w:rsid w:val="000F0F6C"/>
    <w:rsid w:val="000F1340"/>
    <w:rsid w:val="000F5DEF"/>
    <w:rsid w:val="0010162C"/>
    <w:rsid w:val="001052BD"/>
    <w:rsid w:val="00105302"/>
    <w:rsid w:val="00106B61"/>
    <w:rsid w:val="00111348"/>
    <w:rsid w:val="0013314C"/>
    <w:rsid w:val="0014405E"/>
    <w:rsid w:val="00145CFA"/>
    <w:rsid w:val="00150687"/>
    <w:rsid w:val="0016142E"/>
    <w:rsid w:val="00164ADD"/>
    <w:rsid w:val="001661F7"/>
    <w:rsid w:val="00171F2E"/>
    <w:rsid w:val="00180D47"/>
    <w:rsid w:val="001903F3"/>
    <w:rsid w:val="001951FE"/>
    <w:rsid w:val="00195F75"/>
    <w:rsid w:val="001A4F1E"/>
    <w:rsid w:val="001A59BB"/>
    <w:rsid w:val="001A650B"/>
    <w:rsid w:val="001A6777"/>
    <w:rsid w:val="001B2571"/>
    <w:rsid w:val="001C21A2"/>
    <w:rsid w:val="001C64F1"/>
    <w:rsid w:val="001D19A6"/>
    <w:rsid w:val="001D55F7"/>
    <w:rsid w:val="001E02DF"/>
    <w:rsid w:val="001E50A2"/>
    <w:rsid w:val="001F0839"/>
    <w:rsid w:val="001F1546"/>
    <w:rsid w:val="001F6AB7"/>
    <w:rsid w:val="001F780C"/>
    <w:rsid w:val="001F7E89"/>
    <w:rsid w:val="00201320"/>
    <w:rsid w:val="00212656"/>
    <w:rsid w:val="00212BC7"/>
    <w:rsid w:val="00213E14"/>
    <w:rsid w:val="00215403"/>
    <w:rsid w:val="00216179"/>
    <w:rsid w:val="00226829"/>
    <w:rsid w:val="00233B9D"/>
    <w:rsid w:val="00233DDA"/>
    <w:rsid w:val="00235A71"/>
    <w:rsid w:val="002413EA"/>
    <w:rsid w:val="00243849"/>
    <w:rsid w:val="0025358B"/>
    <w:rsid w:val="00254F4A"/>
    <w:rsid w:val="002575AA"/>
    <w:rsid w:val="00266EB9"/>
    <w:rsid w:val="002753AD"/>
    <w:rsid w:val="00293A7A"/>
    <w:rsid w:val="002A72BE"/>
    <w:rsid w:val="002B2145"/>
    <w:rsid w:val="002D266E"/>
    <w:rsid w:val="002D4121"/>
    <w:rsid w:val="002E1B83"/>
    <w:rsid w:val="002E2635"/>
    <w:rsid w:val="002E7D33"/>
    <w:rsid w:val="002F4E69"/>
    <w:rsid w:val="003045C3"/>
    <w:rsid w:val="00313F6B"/>
    <w:rsid w:val="00322D52"/>
    <w:rsid w:val="00323016"/>
    <w:rsid w:val="003232ED"/>
    <w:rsid w:val="003237E4"/>
    <w:rsid w:val="00323BDD"/>
    <w:rsid w:val="003262FC"/>
    <w:rsid w:val="00326B16"/>
    <w:rsid w:val="00327E0B"/>
    <w:rsid w:val="00330261"/>
    <w:rsid w:val="003378F6"/>
    <w:rsid w:val="00340648"/>
    <w:rsid w:val="00342E7F"/>
    <w:rsid w:val="00347673"/>
    <w:rsid w:val="00353144"/>
    <w:rsid w:val="00355C4A"/>
    <w:rsid w:val="003574F5"/>
    <w:rsid w:val="00357E25"/>
    <w:rsid w:val="00362824"/>
    <w:rsid w:val="00364564"/>
    <w:rsid w:val="003670BA"/>
    <w:rsid w:val="003717BC"/>
    <w:rsid w:val="003861D9"/>
    <w:rsid w:val="0038633F"/>
    <w:rsid w:val="00386E96"/>
    <w:rsid w:val="0038795F"/>
    <w:rsid w:val="0038796E"/>
    <w:rsid w:val="0039147E"/>
    <w:rsid w:val="0039347D"/>
    <w:rsid w:val="003947E7"/>
    <w:rsid w:val="00396E63"/>
    <w:rsid w:val="00397073"/>
    <w:rsid w:val="003A4357"/>
    <w:rsid w:val="003B1B35"/>
    <w:rsid w:val="003C0359"/>
    <w:rsid w:val="003C1515"/>
    <w:rsid w:val="003C23AA"/>
    <w:rsid w:val="003D16FB"/>
    <w:rsid w:val="003D6CAD"/>
    <w:rsid w:val="003E0FE9"/>
    <w:rsid w:val="003E2390"/>
    <w:rsid w:val="003E782D"/>
    <w:rsid w:val="003F710F"/>
    <w:rsid w:val="00400098"/>
    <w:rsid w:val="0040360C"/>
    <w:rsid w:val="004108A4"/>
    <w:rsid w:val="00414AE3"/>
    <w:rsid w:val="00415616"/>
    <w:rsid w:val="004207FF"/>
    <w:rsid w:val="00424124"/>
    <w:rsid w:val="00433BCA"/>
    <w:rsid w:val="0043533D"/>
    <w:rsid w:val="00445514"/>
    <w:rsid w:val="00452ED8"/>
    <w:rsid w:val="0045494F"/>
    <w:rsid w:val="004567DF"/>
    <w:rsid w:val="00472630"/>
    <w:rsid w:val="00473883"/>
    <w:rsid w:val="00476D80"/>
    <w:rsid w:val="00480B5C"/>
    <w:rsid w:val="00481C54"/>
    <w:rsid w:val="00482E0D"/>
    <w:rsid w:val="004850B4"/>
    <w:rsid w:val="004901C2"/>
    <w:rsid w:val="004916FF"/>
    <w:rsid w:val="004957E5"/>
    <w:rsid w:val="004C21CC"/>
    <w:rsid w:val="004C3FDE"/>
    <w:rsid w:val="004C49B2"/>
    <w:rsid w:val="004D031B"/>
    <w:rsid w:val="004D4663"/>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3F92"/>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71EF"/>
    <w:rsid w:val="005D41DD"/>
    <w:rsid w:val="005D42F8"/>
    <w:rsid w:val="005F776D"/>
    <w:rsid w:val="0060359F"/>
    <w:rsid w:val="0061336A"/>
    <w:rsid w:val="006309DE"/>
    <w:rsid w:val="00632BDC"/>
    <w:rsid w:val="00633405"/>
    <w:rsid w:val="0064390B"/>
    <w:rsid w:val="00661E54"/>
    <w:rsid w:val="00663C6D"/>
    <w:rsid w:val="006714ED"/>
    <w:rsid w:val="006738B9"/>
    <w:rsid w:val="00674F9C"/>
    <w:rsid w:val="006751D2"/>
    <w:rsid w:val="006770CA"/>
    <w:rsid w:val="0068424D"/>
    <w:rsid w:val="00686C3A"/>
    <w:rsid w:val="00686D7F"/>
    <w:rsid w:val="00690E9D"/>
    <w:rsid w:val="00697F82"/>
    <w:rsid w:val="006A0598"/>
    <w:rsid w:val="006A66DA"/>
    <w:rsid w:val="006A7394"/>
    <w:rsid w:val="006B2EDA"/>
    <w:rsid w:val="006B59B9"/>
    <w:rsid w:val="006C0EB6"/>
    <w:rsid w:val="006C0F37"/>
    <w:rsid w:val="006D330F"/>
    <w:rsid w:val="006D6080"/>
    <w:rsid w:val="006E0C6A"/>
    <w:rsid w:val="006E1BD0"/>
    <w:rsid w:val="006E3377"/>
    <w:rsid w:val="006E625F"/>
    <w:rsid w:val="006E6FFA"/>
    <w:rsid w:val="006F5FD0"/>
    <w:rsid w:val="006F6C52"/>
    <w:rsid w:val="006F7885"/>
    <w:rsid w:val="007046C8"/>
    <w:rsid w:val="00706ADA"/>
    <w:rsid w:val="00706E7C"/>
    <w:rsid w:val="00710A38"/>
    <w:rsid w:val="007121FB"/>
    <w:rsid w:val="007129D6"/>
    <w:rsid w:val="00712CB3"/>
    <w:rsid w:val="00715755"/>
    <w:rsid w:val="007246E3"/>
    <w:rsid w:val="00726C83"/>
    <w:rsid w:val="00730673"/>
    <w:rsid w:val="00731A9A"/>
    <w:rsid w:val="007471C5"/>
    <w:rsid w:val="00750FF8"/>
    <w:rsid w:val="00753FC2"/>
    <w:rsid w:val="00756C38"/>
    <w:rsid w:val="00761673"/>
    <w:rsid w:val="00761893"/>
    <w:rsid w:val="00763C1B"/>
    <w:rsid w:val="007645D0"/>
    <w:rsid w:val="007653F4"/>
    <w:rsid w:val="00765716"/>
    <w:rsid w:val="00770822"/>
    <w:rsid w:val="00771F97"/>
    <w:rsid w:val="007727F3"/>
    <w:rsid w:val="007874C8"/>
    <w:rsid w:val="0079428E"/>
    <w:rsid w:val="00794A92"/>
    <w:rsid w:val="00795663"/>
    <w:rsid w:val="00796976"/>
    <w:rsid w:val="00796CC5"/>
    <w:rsid w:val="007A04AC"/>
    <w:rsid w:val="007A4037"/>
    <w:rsid w:val="007C352C"/>
    <w:rsid w:val="007D51F2"/>
    <w:rsid w:val="007D6292"/>
    <w:rsid w:val="007D761E"/>
    <w:rsid w:val="007F095B"/>
    <w:rsid w:val="007F26E3"/>
    <w:rsid w:val="007F45E2"/>
    <w:rsid w:val="007F5383"/>
    <w:rsid w:val="007F6AA9"/>
    <w:rsid w:val="007F7715"/>
    <w:rsid w:val="007F771A"/>
    <w:rsid w:val="008006B4"/>
    <w:rsid w:val="00800827"/>
    <w:rsid w:val="0080610B"/>
    <w:rsid w:val="00810582"/>
    <w:rsid w:val="00813A48"/>
    <w:rsid w:val="008152EF"/>
    <w:rsid w:val="008162F6"/>
    <w:rsid w:val="00817895"/>
    <w:rsid w:val="00817B4A"/>
    <w:rsid w:val="008272C0"/>
    <w:rsid w:val="008323D3"/>
    <w:rsid w:val="008351FF"/>
    <w:rsid w:val="00845F81"/>
    <w:rsid w:val="00853BB3"/>
    <w:rsid w:val="00862885"/>
    <w:rsid w:val="0087086B"/>
    <w:rsid w:val="00881C2D"/>
    <w:rsid w:val="00894E29"/>
    <w:rsid w:val="0089693D"/>
    <w:rsid w:val="008A1514"/>
    <w:rsid w:val="008A724D"/>
    <w:rsid w:val="008B0830"/>
    <w:rsid w:val="008B77CD"/>
    <w:rsid w:val="008C3178"/>
    <w:rsid w:val="008C68A0"/>
    <w:rsid w:val="008D1243"/>
    <w:rsid w:val="008D3E45"/>
    <w:rsid w:val="008E2D12"/>
    <w:rsid w:val="008F294D"/>
    <w:rsid w:val="00900DD6"/>
    <w:rsid w:val="009055F3"/>
    <w:rsid w:val="009066B6"/>
    <w:rsid w:val="00907556"/>
    <w:rsid w:val="00913817"/>
    <w:rsid w:val="00925F7F"/>
    <w:rsid w:val="009260B8"/>
    <w:rsid w:val="0092731B"/>
    <w:rsid w:val="009317C0"/>
    <w:rsid w:val="009330DB"/>
    <w:rsid w:val="00933735"/>
    <w:rsid w:val="0093429C"/>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966C9"/>
    <w:rsid w:val="009A38DE"/>
    <w:rsid w:val="009B06B5"/>
    <w:rsid w:val="009B69BE"/>
    <w:rsid w:val="009C197A"/>
    <w:rsid w:val="009C74C8"/>
    <w:rsid w:val="009E5BC1"/>
    <w:rsid w:val="009F0852"/>
    <w:rsid w:val="009F128B"/>
    <w:rsid w:val="009F12A5"/>
    <w:rsid w:val="009F5041"/>
    <w:rsid w:val="009F5FB4"/>
    <w:rsid w:val="00A00BD5"/>
    <w:rsid w:val="00A01935"/>
    <w:rsid w:val="00A021B5"/>
    <w:rsid w:val="00A02E6B"/>
    <w:rsid w:val="00A03055"/>
    <w:rsid w:val="00A046E7"/>
    <w:rsid w:val="00A04B00"/>
    <w:rsid w:val="00A11931"/>
    <w:rsid w:val="00A171EA"/>
    <w:rsid w:val="00A22177"/>
    <w:rsid w:val="00A236A4"/>
    <w:rsid w:val="00A27281"/>
    <w:rsid w:val="00A301BE"/>
    <w:rsid w:val="00A35081"/>
    <w:rsid w:val="00A36F1C"/>
    <w:rsid w:val="00A433A6"/>
    <w:rsid w:val="00A43E7A"/>
    <w:rsid w:val="00A46ED3"/>
    <w:rsid w:val="00A504E1"/>
    <w:rsid w:val="00A666EC"/>
    <w:rsid w:val="00A74EDE"/>
    <w:rsid w:val="00A779FE"/>
    <w:rsid w:val="00A77B07"/>
    <w:rsid w:val="00A81C08"/>
    <w:rsid w:val="00A84E04"/>
    <w:rsid w:val="00A85E8A"/>
    <w:rsid w:val="00A94ED6"/>
    <w:rsid w:val="00A97B08"/>
    <w:rsid w:val="00AA04CC"/>
    <w:rsid w:val="00AA5256"/>
    <w:rsid w:val="00AA7F22"/>
    <w:rsid w:val="00AB7F58"/>
    <w:rsid w:val="00AC0D0C"/>
    <w:rsid w:val="00AC4530"/>
    <w:rsid w:val="00AC7E0D"/>
    <w:rsid w:val="00AD1660"/>
    <w:rsid w:val="00AD1E4D"/>
    <w:rsid w:val="00AD3C4A"/>
    <w:rsid w:val="00AE1D8D"/>
    <w:rsid w:val="00AE4633"/>
    <w:rsid w:val="00AE6A5B"/>
    <w:rsid w:val="00AF0B6B"/>
    <w:rsid w:val="00AF412E"/>
    <w:rsid w:val="00AF5261"/>
    <w:rsid w:val="00AF7BB3"/>
    <w:rsid w:val="00B00363"/>
    <w:rsid w:val="00B02071"/>
    <w:rsid w:val="00B063F9"/>
    <w:rsid w:val="00B06D60"/>
    <w:rsid w:val="00B07756"/>
    <w:rsid w:val="00B112A1"/>
    <w:rsid w:val="00B1406D"/>
    <w:rsid w:val="00B14398"/>
    <w:rsid w:val="00B14400"/>
    <w:rsid w:val="00B14E3C"/>
    <w:rsid w:val="00B200AF"/>
    <w:rsid w:val="00B27B8B"/>
    <w:rsid w:val="00B33EE6"/>
    <w:rsid w:val="00B44620"/>
    <w:rsid w:val="00B46840"/>
    <w:rsid w:val="00B477A6"/>
    <w:rsid w:val="00B503CB"/>
    <w:rsid w:val="00B50F8D"/>
    <w:rsid w:val="00B54E32"/>
    <w:rsid w:val="00B55A6D"/>
    <w:rsid w:val="00B60EC5"/>
    <w:rsid w:val="00B644B9"/>
    <w:rsid w:val="00B7349E"/>
    <w:rsid w:val="00B738A7"/>
    <w:rsid w:val="00B7586A"/>
    <w:rsid w:val="00B766F9"/>
    <w:rsid w:val="00B805A5"/>
    <w:rsid w:val="00B83DA1"/>
    <w:rsid w:val="00B84AED"/>
    <w:rsid w:val="00B90EE0"/>
    <w:rsid w:val="00B92478"/>
    <w:rsid w:val="00B93D51"/>
    <w:rsid w:val="00B9793F"/>
    <w:rsid w:val="00BA0765"/>
    <w:rsid w:val="00BA44A3"/>
    <w:rsid w:val="00BA7C3E"/>
    <w:rsid w:val="00BB2689"/>
    <w:rsid w:val="00BB434A"/>
    <w:rsid w:val="00BC3120"/>
    <w:rsid w:val="00BC353E"/>
    <w:rsid w:val="00BD65BA"/>
    <w:rsid w:val="00BD69EF"/>
    <w:rsid w:val="00BE08EC"/>
    <w:rsid w:val="00BE3544"/>
    <w:rsid w:val="00BE595A"/>
    <w:rsid w:val="00BE5F29"/>
    <w:rsid w:val="00BE783C"/>
    <w:rsid w:val="00C00D44"/>
    <w:rsid w:val="00C03AF5"/>
    <w:rsid w:val="00C04FCE"/>
    <w:rsid w:val="00C056BD"/>
    <w:rsid w:val="00C06609"/>
    <w:rsid w:val="00C067C5"/>
    <w:rsid w:val="00C0772E"/>
    <w:rsid w:val="00C10DC7"/>
    <w:rsid w:val="00C147B2"/>
    <w:rsid w:val="00C14D56"/>
    <w:rsid w:val="00C171B6"/>
    <w:rsid w:val="00C2011B"/>
    <w:rsid w:val="00C2062A"/>
    <w:rsid w:val="00C25F72"/>
    <w:rsid w:val="00C30183"/>
    <w:rsid w:val="00C316FC"/>
    <w:rsid w:val="00C3644F"/>
    <w:rsid w:val="00C36666"/>
    <w:rsid w:val="00C43AAC"/>
    <w:rsid w:val="00C460D8"/>
    <w:rsid w:val="00C577A9"/>
    <w:rsid w:val="00C61B8C"/>
    <w:rsid w:val="00C634DA"/>
    <w:rsid w:val="00C647C7"/>
    <w:rsid w:val="00C712DE"/>
    <w:rsid w:val="00C82DE2"/>
    <w:rsid w:val="00C836E5"/>
    <w:rsid w:val="00C83C65"/>
    <w:rsid w:val="00C840D0"/>
    <w:rsid w:val="00C867B9"/>
    <w:rsid w:val="00CA3B1B"/>
    <w:rsid w:val="00CB23E3"/>
    <w:rsid w:val="00CB759D"/>
    <w:rsid w:val="00CB7AAE"/>
    <w:rsid w:val="00CC0A41"/>
    <w:rsid w:val="00CC3BA0"/>
    <w:rsid w:val="00CC48C9"/>
    <w:rsid w:val="00CD765A"/>
    <w:rsid w:val="00CE49A1"/>
    <w:rsid w:val="00CF36D7"/>
    <w:rsid w:val="00CF759C"/>
    <w:rsid w:val="00D00216"/>
    <w:rsid w:val="00D011CD"/>
    <w:rsid w:val="00D05BF4"/>
    <w:rsid w:val="00D14A9D"/>
    <w:rsid w:val="00D17A30"/>
    <w:rsid w:val="00D225CC"/>
    <w:rsid w:val="00D22682"/>
    <w:rsid w:val="00D240C3"/>
    <w:rsid w:val="00D2786B"/>
    <w:rsid w:val="00D3113D"/>
    <w:rsid w:val="00D32849"/>
    <w:rsid w:val="00D3391D"/>
    <w:rsid w:val="00D33DD9"/>
    <w:rsid w:val="00D34EF8"/>
    <w:rsid w:val="00D434A7"/>
    <w:rsid w:val="00D46724"/>
    <w:rsid w:val="00D517A4"/>
    <w:rsid w:val="00D51C7E"/>
    <w:rsid w:val="00D549F4"/>
    <w:rsid w:val="00D64101"/>
    <w:rsid w:val="00D66404"/>
    <w:rsid w:val="00D8773C"/>
    <w:rsid w:val="00D93082"/>
    <w:rsid w:val="00D97139"/>
    <w:rsid w:val="00DA0ABA"/>
    <w:rsid w:val="00DA28BE"/>
    <w:rsid w:val="00DC0253"/>
    <w:rsid w:val="00DC4F70"/>
    <w:rsid w:val="00DC753D"/>
    <w:rsid w:val="00DD0CD4"/>
    <w:rsid w:val="00DE45A6"/>
    <w:rsid w:val="00DF04F0"/>
    <w:rsid w:val="00E0247E"/>
    <w:rsid w:val="00E1108E"/>
    <w:rsid w:val="00E147D3"/>
    <w:rsid w:val="00E1782A"/>
    <w:rsid w:val="00E17CCF"/>
    <w:rsid w:val="00E21BC3"/>
    <w:rsid w:val="00E23A94"/>
    <w:rsid w:val="00E259BB"/>
    <w:rsid w:val="00E30BB5"/>
    <w:rsid w:val="00E31447"/>
    <w:rsid w:val="00E422A2"/>
    <w:rsid w:val="00E44018"/>
    <w:rsid w:val="00E5220B"/>
    <w:rsid w:val="00E6172B"/>
    <w:rsid w:val="00E655A5"/>
    <w:rsid w:val="00E66A55"/>
    <w:rsid w:val="00E713DA"/>
    <w:rsid w:val="00E813B7"/>
    <w:rsid w:val="00E82874"/>
    <w:rsid w:val="00E845AC"/>
    <w:rsid w:val="00E867FC"/>
    <w:rsid w:val="00E9047D"/>
    <w:rsid w:val="00EA0ACE"/>
    <w:rsid w:val="00EA26BE"/>
    <w:rsid w:val="00EA399C"/>
    <w:rsid w:val="00EB4C19"/>
    <w:rsid w:val="00EB5BAB"/>
    <w:rsid w:val="00EC1215"/>
    <w:rsid w:val="00EC7EB7"/>
    <w:rsid w:val="00ED55C8"/>
    <w:rsid w:val="00ED5FA0"/>
    <w:rsid w:val="00EE0A07"/>
    <w:rsid w:val="00EE3B17"/>
    <w:rsid w:val="00EE6E92"/>
    <w:rsid w:val="00EF03C9"/>
    <w:rsid w:val="00EF0A8C"/>
    <w:rsid w:val="00EF6A28"/>
    <w:rsid w:val="00EF6FBF"/>
    <w:rsid w:val="00F014D9"/>
    <w:rsid w:val="00F05105"/>
    <w:rsid w:val="00F05BF1"/>
    <w:rsid w:val="00F07EE2"/>
    <w:rsid w:val="00F1778E"/>
    <w:rsid w:val="00F17A90"/>
    <w:rsid w:val="00F233FF"/>
    <w:rsid w:val="00F237B1"/>
    <w:rsid w:val="00F27C45"/>
    <w:rsid w:val="00F33539"/>
    <w:rsid w:val="00F33C45"/>
    <w:rsid w:val="00F46873"/>
    <w:rsid w:val="00F4786D"/>
    <w:rsid w:val="00F504CC"/>
    <w:rsid w:val="00F50E8B"/>
    <w:rsid w:val="00F60220"/>
    <w:rsid w:val="00F71CC7"/>
    <w:rsid w:val="00F73C94"/>
    <w:rsid w:val="00F77C8A"/>
    <w:rsid w:val="00F86AAA"/>
    <w:rsid w:val="00F8754F"/>
    <w:rsid w:val="00F9055E"/>
    <w:rsid w:val="00F91683"/>
    <w:rsid w:val="00FA00C3"/>
    <w:rsid w:val="00FA17FC"/>
    <w:rsid w:val="00FA2040"/>
    <w:rsid w:val="00FB17AC"/>
    <w:rsid w:val="00FB3369"/>
    <w:rsid w:val="00FB41D6"/>
    <w:rsid w:val="00FC5CC0"/>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FDE"/>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rsid w:val="001951FE"/>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paragraph" w:customStyle="1" w:styleId="Default">
    <w:name w:val="Default"/>
    <w:rsid w:val="00E1108E"/>
    <w:pPr>
      <w:autoSpaceDE w:val="0"/>
      <w:autoSpaceDN w:val="0"/>
      <w:adjustRightInd w:val="0"/>
    </w:pPr>
    <w:rPr>
      <w:rFonts w:ascii="Minion Pro" w:hAnsi="Minion Pro" w:cs="Minion Pro"/>
      <w:color w:val="000000"/>
      <w:sz w:val="24"/>
      <w:szCs w:val="24"/>
      <w:lang w:val="en-GB" w:eastAsia="en-GB"/>
    </w:rPr>
  </w:style>
  <w:style w:type="paragraph" w:styleId="NormalWeb">
    <w:name w:val="Normal (Web)"/>
    <w:basedOn w:val="Normal"/>
    <w:uiPriority w:val="99"/>
    <w:unhideWhenUsed/>
    <w:rsid w:val="002A72BE"/>
    <w:pPr>
      <w:widowControl/>
      <w:spacing w:beforeAutospacing="1" w:afterAutospacing="1"/>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9D6B6-DD3E-4ABF-8599-E16526F1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1975</TotalTime>
  <Pages>1</Pages>
  <Words>1600</Words>
  <Characters>9121</Characters>
  <DocSecurity>0</DocSecurity>
  <Lines>76</Lines>
  <Paragraphs>21</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LinksUpToDate>false</LinksUpToDate>
  <CharactersWithSpaces>10700</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2024-06-13T12:17:00Z</cp:lastPrinted>
  <dcterms:created xsi:type="dcterms:W3CDTF">2024-07-11T08:17:00Z</dcterms:created>
  <dcterms:modified xsi:type="dcterms:W3CDTF">2026-03-30T12:24:00Z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f4cdc456-5864-460f-beda-883d23b78bbb_Enabled">
    <vt:lpwstr>true</vt:lpwstr>
  </property>
  <property fmtid="{D5CDD505-2E9C-101B-9397-08002B2CF9AE}" pid="5" name="MSIP_Label_f4cdc456-5864-460f-beda-883d23b78bbb_SetDate">
    <vt:lpwstr>2023-04-04T08:20:09Z</vt:lpwstr>
  </property>
  <property fmtid="{D5CDD505-2E9C-101B-9397-08002B2CF9AE}" pid="6" name="MSIP_Label_f4cdc456-5864-460f-beda-883d23b78bbb_Method">
    <vt:lpwstr>Privileged</vt:lpwstr>
  </property>
  <property fmtid="{D5CDD505-2E9C-101B-9397-08002B2CF9AE}" pid="7" name="MSIP_Label_f4cdc456-5864-460f-beda-883d23b78bbb_Name">
    <vt:lpwstr>Publicly Available</vt:lpwstr>
  </property>
  <property fmtid="{D5CDD505-2E9C-101B-9397-08002B2CF9AE}" pid="8" name="MSIP_Label_f4cdc456-5864-460f-beda-883d23b78bbb_SiteId">
    <vt:lpwstr>b24c8b06-522c-46fe-9080-70926f8dddb1</vt:lpwstr>
  </property>
  <property fmtid="{D5CDD505-2E9C-101B-9397-08002B2CF9AE}" pid="9" name="MSIP_Label_f4cdc456-5864-460f-beda-883d23b78bbb_ActionId">
    <vt:lpwstr>aca8553b-8ae2-4072-8e8b-b1d93aec8079</vt:lpwstr>
  </property>
  <property fmtid="{D5CDD505-2E9C-101B-9397-08002B2CF9AE}" pid="10" name="MSIP_Label_f4cdc456-5864-460f-beda-883d23b78bbb_ContentBits">
    <vt:lpwstr>0</vt:lpwstr>
  </property>
</Properties>
</file>